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3D3EB36A" w:rsidR="004446EA" w:rsidRPr="005D736A"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F32D99">
        <w:rPr>
          <w:rFonts w:ascii="Arial" w:eastAsia="Tahoma" w:hAnsi="Arial" w:cs="Arial"/>
          <w:b/>
          <w:bCs/>
          <w:sz w:val="22"/>
          <w:szCs w:val="22"/>
          <w:lang w:eastAsia="zh-CN"/>
        </w:rPr>
        <w:t>2</w:t>
      </w:r>
      <w:r w:rsidR="00DA7CA1">
        <w:rPr>
          <w:rFonts w:ascii="Arial" w:eastAsia="Tahoma" w:hAnsi="Arial" w:cs="Arial"/>
          <w:b/>
          <w:bCs/>
          <w:sz w:val="22"/>
          <w:szCs w:val="22"/>
          <w:lang w:eastAsia="zh-CN"/>
        </w:rPr>
        <w:t>3</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B227FF" w:rsidRPr="00B227FF">
        <w:rPr>
          <w:rFonts w:ascii="Arial" w:eastAsia="Tahoma" w:hAnsi="Arial" w:cs="Arial"/>
          <w:b/>
          <w:bCs/>
          <w:sz w:val="22"/>
          <w:szCs w:val="22"/>
          <w:lang w:eastAsia="zh-CN"/>
        </w:rPr>
        <w:t>R2-2307290</w:t>
      </w:r>
    </w:p>
    <w:p w14:paraId="06509702" w14:textId="14D3FA9F" w:rsidR="004446EA" w:rsidRPr="00356A7F" w:rsidRDefault="00DA7CA1" w:rsidP="004446EA">
      <w:pPr>
        <w:tabs>
          <w:tab w:val="left" w:pos="1800"/>
          <w:tab w:val="center" w:pos="4536"/>
          <w:tab w:val="right" w:pos="9639"/>
        </w:tabs>
        <w:spacing w:after="120"/>
        <w:ind w:left="1797" w:hanging="1797"/>
        <w:jc w:val="both"/>
        <w:rPr>
          <w:rFonts w:eastAsia="宋体"/>
          <w:sz w:val="22"/>
          <w:lang w:eastAsia="zh-CN"/>
        </w:rPr>
      </w:pPr>
      <w:bookmarkStart w:id="0" w:name="_Hlk142323309"/>
      <w:r w:rsidRPr="00DA7CA1">
        <w:rPr>
          <w:rFonts w:ascii="Arial" w:eastAsia="Tahoma" w:hAnsi="Arial" w:cs="Arial"/>
          <w:b/>
          <w:bCs/>
          <w:sz w:val="22"/>
          <w:szCs w:val="22"/>
          <w:lang w:eastAsia="zh-CN"/>
        </w:rPr>
        <w:t>Toulouse, France</w:t>
      </w:r>
      <w:r w:rsidR="00467310">
        <w:rPr>
          <w:rFonts w:ascii="Arial" w:eastAsia="Tahoma" w:hAnsi="Arial" w:cs="Arial"/>
          <w:b/>
          <w:bCs/>
          <w:sz w:val="22"/>
          <w:szCs w:val="22"/>
          <w:lang w:eastAsia="zh-CN"/>
        </w:rPr>
        <w:t>,</w:t>
      </w:r>
      <w:r w:rsidR="00467310" w:rsidDel="00467310">
        <w:rPr>
          <w:rFonts w:ascii="Arial" w:eastAsia="Tahoma" w:hAnsi="Arial" w:cs="Arial"/>
          <w:b/>
          <w:bCs/>
          <w:sz w:val="22"/>
          <w:szCs w:val="22"/>
          <w:lang w:eastAsia="zh-CN"/>
        </w:rPr>
        <w:t xml:space="preserve"> </w:t>
      </w:r>
      <w:r w:rsidR="007236BC" w:rsidRPr="00665FCF">
        <w:rPr>
          <w:rFonts w:ascii="Arial" w:eastAsia="Tahoma" w:hAnsi="Arial" w:cs="Arial"/>
          <w:b/>
          <w:bCs/>
          <w:sz w:val="22"/>
          <w:szCs w:val="22"/>
          <w:lang w:eastAsia="zh-CN"/>
        </w:rPr>
        <w:t>2</w:t>
      </w:r>
      <w:r>
        <w:rPr>
          <w:rFonts w:ascii="Arial" w:eastAsia="Tahoma" w:hAnsi="Arial" w:cs="Arial"/>
          <w:b/>
          <w:bCs/>
          <w:sz w:val="22"/>
          <w:szCs w:val="22"/>
          <w:lang w:eastAsia="zh-CN"/>
        </w:rPr>
        <w:t>1</w:t>
      </w:r>
      <w:r>
        <w:rPr>
          <w:rFonts w:ascii="Arial" w:eastAsia="Tahoma" w:hAnsi="Arial" w:cs="Arial"/>
          <w:b/>
          <w:bCs/>
          <w:sz w:val="22"/>
          <w:szCs w:val="22"/>
          <w:vertAlign w:val="superscript"/>
          <w:lang w:eastAsia="zh-CN"/>
        </w:rPr>
        <w:t>st</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Aug.</w:t>
      </w:r>
      <w:r w:rsidR="00560D0F" w:rsidRPr="005D736A">
        <w:rPr>
          <w:rFonts w:ascii="Arial" w:eastAsia="Tahoma" w:hAnsi="Arial" w:cs="Arial"/>
          <w:b/>
          <w:bCs/>
          <w:sz w:val="22"/>
          <w:szCs w:val="22"/>
          <w:lang w:eastAsia="zh-CN"/>
        </w:rPr>
        <w:t xml:space="preserve"> </w:t>
      </w:r>
      <w:r w:rsidR="004446EA" w:rsidRPr="005D736A">
        <w:rPr>
          <w:rFonts w:ascii="Arial" w:eastAsia="Tahoma" w:hAnsi="Arial" w:cs="Arial"/>
          <w:b/>
          <w:bCs/>
          <w:sz w:val="22"/>
          <w:szCs w:val="22"/>
          <w:lang w:eastAsia="zh-CN"/>
        </w:rPr>
        <w:t xml:space="preserve">– </w:t>
      </w:r>
      <w:r w:rsidR="007244BA">
        <w:rPr>
          <w:rFonts w:ascii="Arial" w:eastAsia="Tahoma" w:hAnsi="Arial" w:cs="Arial"/>
          <w:b/>
          <w:bCs/>
          <w:sz w:val="22"/>
          <w:szCs w:val="22"/>
          <w:lang w:eastAsia="zh-CN"/>
        </w:rPr>
        <w:t>2</w:t>
      </w:r>
      <w:r>
        <w:rPr>
          <w:rFonts w:ascii="Arial" w:eastAsia="Tahoma" w:hAnsi="Arial" w:cs="Arial"/>
          <w:b/>
          <w:bCs/>
          <w:sz w:val="22"/>
          <w:szCs w:val="22"/>
          <w:lang w:eastAsia="zh-CN"/>
        </w:rPr>
        <w:t>5</w:t>
      </w:r>
      <w:r w:rsidR="007244BA">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Aug.</w:t>
      </w:r>
      <w:r w:rsidR="004446EA" w:rsidRPr="005D736A">
        <w:rPr>
          <w:rFonts w:ascii="Arial" w:eastAsia="Tahoma" w:hAnsi="Arial" w:cs="Arial" w:hint="eastAsia"/>
          <w:b/>
          <w:bCs/>
          <w:sz w:val="22"/>
          <w:szCs w:val="22"/>
          <w:lang w:eastAsia="zh-CN"/>
        </w:rPr>
        <w:t xml:space="preserve"> </w:t>
      </w:r>
      <w:r w:rsidR="004446EA" w:rsidRPr="005D736A">
        <w:rPr>
          <w:rFonts w:ascii="Arial" w:eastAsia="Tahoma" w:hAnsi="Arial" w:cs="Arial"/>
          <w:b/>
          <w:bCs/>
          <w:sz w:val="22"/>
          <w:szCs w:val="22"/>
          <w:lang w:eastAsia="zh-CN"/>
        </w:rPr>
        <w:t>202</w:t>
      </w:r>
      <w:r w:rsidR="00B62012">
        <w:rPr>
          <w:rFonts w:ascii="Arial" w:eastAsia="Tahoma" w:hAnsi="Arial" w:cs="Arial"/>
          <w:b/>
          <w:bCs/>
          <w:sz w:val="22"/>
          <w:szCs w:val="22"/>
          <w:lang w:eastAsia="zh-CN"/>
        </w:rPr>
        <w:t>3</w:t>
      </w:r>
    </w:p>
    <w:bookmarkEnd w:id="0"/>
    <w:p w14:paraId="5CBDDF19"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7B24A4D6" w14:textId="6A08A8DB"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1" w:name="_Hlk117151090"/>
      <w:r w:rsidR="00221FC2">
        <w:rPr>
          <w:rFonts w:eastAsia="宋体"/>
          <w:sz w:val="22"/>
          <w:lang w:eastAsia="zh-CN"/>
        </w:rPr>
        <w:t>Dis</w:t>
      </w:r>
      <w:r w:rsidR="00CC2CBC">
        <w:rPr>
          <w:rFonts w:eastAsia="宋体"/>
          <w:sz w:val="22"/>
          <w:lang w:eastAsia="zh-CN"/>
        </w:rPr>
        <w:t>cus</w:t>
      </w:r>
      <w:r w:rsidR="00221FC2">
        <w:rPr>
          <w:rFonts w:eastAsia="宋体"/>
          <w:sz w:val="22"/>
          <w:lang w:eastAsia="zh-CN"/>
        </w:rPr>
        <w:t xml:space="preserve">sion on Early TA </w:t>
      </w:r>
      <w:r w:rsidR="00CC4835">
        <w:rPr>
          <w:rFonts w:eastAsia="宋体"/>
          <w:sz w:val="22"/>
          <w:lang w:eastAsia="zh-CN"/>
        </w:rPr>
        <w:t xml:space="preserve">Acquisition </w:t>
      </w:r>
      <w:r w:rsidR="00221FC2">
        <w:rPr>
          <w:rFonts w:eastAsia="宋体"/>
          <w:sz w:val="22"/>
          <w:lang w:eastAsia="zh-CN"/>
        </w:rPr>
        <w:t>and LTM</w:t>
      </w:r>
      <w:r w:rsidR="00777AC6">
        <w:rPr>
          <w:rFonts w:eastAsia="宋体"/>
          <w:sz w:val="22"/>
          <w:lang w:eastAsia="zh-CN"/>
        </w:rPr>
        <w:t xml:space="preserve"> procedure</w:t>
      </w:r>
    </w:p>
    <w:bookmarkEnd w:id="1"/>
    <w:p w14:paraId="47D48F04" w14:textId="212342A9"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415F5">
        <w:rPr>
          <w:rFonts w:eastAsia="宋体"/>
          <w:sz w:val="22"/>
          <w:lang w:eastAsia="zh-CN"/>
        </w:rPr>
        <w:t>7</w:t>
      </w:r>
      <w:r w:rsidR="00EB3F5C">
        <w:rPr>
          <w:rFonts w:eastAsia="宋体"/>
          <w:sz w:val="22"/>
          <w:lang w:eastAsia="zh-CN"/>
        </w:rPr>
        <w:t>.4.2.</w:t>
      </w:r>
      <w:r w:rsidR="00B74CDE">
        <w:rPr>
          <w:rFonts w:eastAsia="宋体"/>
          <w:sz w:val="22"/>
          <w:lang w:eastAsia="zh-CN"/>
        </w:rPr>
        <w:t>1</w:t>
      </w:r>
    </w:p>
    <w:p w14:paraId="407F6E3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3B4CF35"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1BEA47F" w14:textId="35D9289B" w:rsidR="00221FC2" w:rsidRDefault="0064255F" w:rsidP="00167E40">
      <w:pPr>
        <w:spacing w:after="120"/>
        <w:jc w:val="both"/>
      </w:pPr>
      <w:r>
        <w:t>In RAN2#12</w:t>
      </w:r>
      <w:r w:rsidR="00E001DA">
        <w:t>2</w:t>
      </w:r>
      <w:r>
        <w:t xml:space="preserve"> meeting, </w:t>
      </w:r>
      <w:r w:rsidR="00221FC2">
        <w:t>RACH-less LTM and early TA acquisition are discussed</w:t>
      </w:r>
      <w:r>
        <w:t xml:space="preserve"> and reached a lot of agreements</w:t>
      </w:r>
      <w:r w:rsidR="003D3D18">
        <w:t xml:space="preserve"> </w:t>
      </w:r>
      <w:r w:rsidR="0052640E">
        <w:t>[1]</w:t>
      </w:r>
      <w:r>
        <w:t xml:space="preserve">. </w:t>
      </w:r>
    </w:p>
    <w:tbl>
      <w:tblPr>
        <w:tblStyle w:val="afa"/>
        <w:tblW w:w="0" w:type="auto"/>
        <w:tblLook w:val="04A0" w:firstRow="1" w:lastRow="0" w:firstColumn="1" w:lastColumn="0" w:noHBand="0" w:noVBand="1"/>
      </w:tblPr>
      <w:tblGrid>
        <w:gridCol w:w="9628"/>
      </w:tblGrid>
      <w:tr w:rsidR="00221FC2" w14:paraId="73E89883" w14:textId="77777777" w:rsidTr="00221FC2">
        <w:tc>
          <w:tcPr>
            <w:tcW w:w="9628" w:type="dxa"/>
          </w:tcPr>
          <w:p w14:paraId="1116FCE1" w14:textId="77777777" w:rsidR="00221FC2" w:rsidRPr="00221FC2" w:rsidRDefault="00221FC2" w:rsidP="00221FC2">
            <w:pPr>
              <w:pStyle w:val="Agreement"/>
              <w:numPr>
                <w:ilvl w:val="0"/>
                <w:numId w:val="13"/>
              </w:numPr>
              <w:tabs>
                <w:tab w:val="left" w:pos="1619"/>
              </w:tabs>
              <w:spacing w:before="0" w:after="120"/>
              <w:ind w:left="357" w:hanging="357"/>
              <w:jc w:val="both"/>
              <w:rPr>
                <w:rFonts w:ascii="Times New Roman" w:hAnsi="Times New Roman"/>
              </w:rPr>
            </w:pPr>
            <w:r w:rsidRPr="00221FC2">
              <w:rPr>
                <w:rFonts w:ascii="Times New Roman" w:hAnsi="Times New Roman"/>
              </w:rPr>
              <w:t>Dynamic grant can be used for RACH-less LTM, for the first UL data transmission to the target cell:</w:t>
            </w:r>
          </w:p>
          <w:p w14:paraId="39F00AB2" w14:textId="77777777" w:rsidR="00221FC2" w:rsidRPr="00221FC2" w:rsidRDefault="00221FC2" w:rsidP="00221FC2">
            <w:pPr>
              <w:pStyle w:val="Agreement"/>
              <w:numPr>
                <w:ilvl w:val="0"/>
                <w:numId w:val="0"/>
              </w:numPr>
              <w:ind w:left="567"/>
              <w:rPr>
                <w:rFonts w:ascii="Times New Roman" w:hAnsi="Times New Roman"/>
              </w:rPr>
            </w:pPr>
            <w:r w:rsidRPr="00221FC2">
              <w:rPr>
                <w:rFonts w:ascii="Times New Roman" w:hAnsi="Times New Roman"/>
              </w:rPr>
              <w:t xml:space="preserve">- the UE monitors PDCCH for dynamic scheduling from the target cell, upon LTM cell switch. </w:t>
            </w:r>
          </w:p>
          <w:p w14:paraId="48D72907" w14:textId="77777777" w:rsidR="00221FC2" w:rsidRPr="00221FC2" w:rsidRDefault="00221FC2" w:rsidP="00221FC2">
            <w:pPr>
              <w:pStyle w:val="Agreement"/>
              <w:numPr>
                <w:ilvl w:val="0"/>
                <w:numId w:val="0"/>
              </w:numPr>
              <w:ind w:left="567"/>
              <w:rPr>
                <w:rFonts w:ascii="Times New Roman" w:hAnsi="Times New Roman"/>
              </w:rPr>
            </w:pPr>
            <w:r w:rsidRPr="00221FC2">
              <w:rPr>
                <w:rFonts w:ascii="Times New Roman" w:hAnsi="Times New Roman"/>
              </w:rPr>
              <w:t xml:space="preserve">- upon cell switch decision, R2 assumes that the source DU informs the target DU about the selected beam, so that the target DU can start scheduling dynamic UL grant. </w:t>
            </w:r>
          </w:p>
          <w:p w14:paraId="014DCDA2" w14:textId="77777777" w:rsidR="00221FC2" w:rsidRDefault="00221FC2" w:rsidP="00221FC2">
            <w:pPr>
              <w:pStyle w:val="Doc-text2"/>
            </w:pPr>
          </w:p>
          <w:p w14:paraId="5F6EFF8A" w14:textId="2046341C" w:rsidR="00221FC2" w:rsidRPr="00221FC2" w:rsidRDefault="00221FC2" w:rsidP="00221FC2">
            <w:pPr>
              <w:pStyle w:val="Agreement"/>
              <w:numPr>
                <w:ilvl w:val="0"/>
                <w:numId w:val="13"/>
              </w:numPr>
              <w:tabs>
                <w:tab w:val="left" w:pos="1619"/>
              </w:tabs>
              <w:spacing w:before="0" w:after="120"/>
              <w:ind w:left="357" w:hanging="357"/>
              <w:jc w:val="both"/>
              <w:rPr>
                <w:rFonts w:ascii="Times New Roman" w:hAnsi="Times New Roman"/>
              </w:rPr>
            </w:pPr>
            <w:r w:rsidRPr="00221FC2">
              <w:rPr>
                <w:rFonts w:ascii="Times New Roman" w:hAnsi="Times New Roman"/>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404E3619" w14:textId="77777777" w:rsidR="00221FC2" w:rsidRPr="00221FC2" w:rsidRDefault="00221FC2" w:rsidP="00221FC2">
            <w:pPr>
              <w:pStyle w:val="Agreement"/>
              <w:numPr>
                <w:ilvl w:val="0"/>
                <w:numId w:val="0"/>
              </w:numPr>
              <w:rPr>
                <w:rFonts w:ascii="Times New Roman" w:hAnsi="Times New Roman"/>
              </w:rPr>
            </w:pPr>
            <w:r w:rsidRPr="00221FC2">
              <w:rPr>
                <w:rFonts w:ascii="Times New Roman" w:hAnsi="Times New Roman"/>
              </w:rPr>
              <w:t>For early TA acquisition for candidate Cells</w:t>
            </w:r>
          </w:p>
          <w:p w14:paraId="137E40E4" w14:textId="77777777" w:rsidR="00221FC2" w:rsidRPr="00221FC2" w:rsidRDefault="00221FC2" w:rsidP="00221FC2">
            <w:pPr>
              <w:pStyle w:val="Agreement"/>
              <w:numPr>
                <w:ilvl w:val="0"/>
                <w:numId w:val="13"/>
              </w:numPr>
              <w:tabs>
                <w:tab w:val="left" w:pos="1619"/>
              </w:tabs>
              <w:spacing w:before="0" w:after="120"/>
              <w:ind w:left="357" w:hanging="357"/>
              <w:jc w:val="both"/>
              <w:rPr>
                <w:rFonts w:ascii="Times New Roman" w:hAnsi="Times New Roman"/>
              </w:rPr>
            </w:pPr>
            <w:r w:rsidRPr="00221FC2">
              <w:rPr>
                <w:rFonts w:ascii="Times New Roman" w:hAnsi="Times New Roman"/>
              </w:rPr>
              <w:t xml:space="preserve">For PDCCH ordered early TA acquisition without RAR, there is no need for UE to maintain the TA timer for candidate cell (i.e. it is NW implementation to determine the TA validity), TA is given in the cell switch MAC CE (when available in the network). </w:t>
            </w:r>
          </w:p>
          <w:p w14:paraId="6D8C1C34" w14:textId="77777777" w:rsidR="00221FC2" w:rsidRPr="00221FC2" w:rsidRDefault="00221FC2" w:rsidP="00221FC2">
            <w:pPr>
              <w:pStyle w:val="Agreement"/>
              <w:numPr>
                <w:ilvl w:val="0"/>
                <w:numId w:val="13"/>
              </w:numPr>
              <w:tabs>
                <w:tab w:val="left" w:pos="1619"/>
              </w:tabs>
              <w:spacing w:before="0" w:after="120"/>
              <w:ind w:left="357" w:hanging="357"/>
              <w:jc w:val="both"/>
              <w:rPr>
                <w:rFonts w:ascii="Times New Roman" w:hAnsi="Times New Roman"/>
              </w:rPr>
            </w:pPr>
            <w:r w:rsidRPr="00221FC2">
              <w:rPr>
                <w:rFonts w:ascii="Times New Roman" w:hAnsi="Times New Roman"/>
              </w:rPr>
              <w:t xml:space="preserve">RAN2 doesn’t see a need for a solution with RAR in for Rel-18. </w:t>
            </w:r>
          </w:p>
          <w:p w14:paraId="3322EBA1" w14:textId="77777777" w:rsidR="00221FC2" w:rsidRPr="00221FC2" w:rsidRDefault="00221FC2" w:rsidP="00221FC2">
            <w:pPr>
              <w:pStyle w:val="Agreement"/>
              <w:numPr>
                <w:ilvl w:val="0"/>
                <w:numId w:val="13"/>
              </w:numPr>
              <w:tabs>
                <w:tab w:val="left" w:pos="1619"/>
              </w:tabs>
              <w:spacing w:before="0" w:after="120"/>
              <w:ind w:left="357" w:hanging="357"/>
              <w:jc w:val="both"/>
              <w:rPr>
                <w:rFonts w:ascii="Times New Roman" w:hAnsi="Times New Roman"/>
              </w:rPr>
            </w:pPr>
            <w:r w:rsidRPr="00221FC2">
              <w:rPr>
                <w:rFonts w:ascii="Times New Roman" w:hAnsi="Times New Roman"/>
              </w:rPr>
              <w:t>Observation: Without RAR (without UE maintaining TA), the UE will need to do RACH for link recovery and/or conditional (if supported), which is acceptable in Rel-18</w:t>
            </w:r>
          </w:p>
          <w:p w14:paraId="5DB65953" w14:textId="77777777" w:rsidR="00221FC2" w:rsidRPr="00221FC2" w:rsidRDefault="00221FC2" w:rsidP="00221FC2">
            <w:pPr>
              <w:pStyle w:val="Agreement"/>
              <w:numPr>
                <w:ilvl w:val="0"/>
                <w:numId w:val="13"/>
              </w:numPr>
              <w:tabs>
                <w:tab w:val="left" w:pos="1619"/>
              </w:tabs>
              <w:spacing w:before="0" w:after="120"/>
              <w:ind w:left="357" w:hanging="357"/>
              <w:jc w:val="both"/>
              <w:rPr>
                <w:rFonts w:ascii="Times New Roman" w:hAnsi="Times New Roman"/>
              </w:rPr>
            </w:pPr>
            <w:r w:rsidRPr="00221FC2">
              <w:rPr>
                <w:rFonts w:ascii="Times New Roman" w:hAnsi="Times New Roman"/>
              </w:rPr>
              <w:t>The UE determines to trigger RACH-less cell switch in MAC layer, if the LTM cell switch MAC CE provides the TA value (no RAR is assumed).</w:t>
            </w:r>
          </w:p>
          <w:p w14:paraId="3E08D538" w14:textId="036244FC" w:rsidR="00221FC2" w:rsidRPr="00221FC2" w:rsidRDefault="00221FC2" w:rsidP="00221FC2">
            <w:pPr>
              <w:pStyle w:val="Agreement"/>
              <w:numPr>
                <w:ilvl w:val="0"/>
                <w:numId w:val="13"/>
              </w:numPr>
              <w:tabs>
                <w:tab w:val="left" w:pos="1619"/>
              </w:tabs>
              <w:spacing w:before="0" w:after="120"/>
              <w:ind w:left="357" w:hanging="357"/>
              <w:jc w:val="both"/>
              <w:rPr>
                <w:rFonts w:ascii="Times New Roman" w:hAnsi="Times New Roman"/>
              </w:rPr>
            </w:pPr>
            <w:r w:rsidRPr="00221FC2">
              <w:rPr>
                <w:rFonts w:ascii="Times New Roman" w:hAnsi="Times New Roman"/>
              </w:rPr>
              <w:t xml:space="preserve">We send LS to R1 </w:t>
            </w:r>
          </w:p>
        </w:tc>
      </w:tr>
    </w:tbl>
    <w:p w14:paraId="6FFCD004" w14:textId="01B630B3" w:rsidR="0004065F" w:rsidRPr="007244BA" w:rsidRDefault="00E6646A" w:rsidP="00167E40">
      <w:pPr>
        <w:spacing w:after="120"/>
        <w:jc w:val="both"/>
      </w:pPr>
      <w:r>
        <w:rPr>
          <w:rFonts w:hint="eastAsia"/>
          <w:lang w:eastAsia="zh-CN"/>
        </w:rPr>
        <w:t>I</w:t>
      </w:r>
      <w:r>
        <w:rPr>
          <w:lang w:eastAsia="zh-CN"/>
        </w:rPr>
        <w:t xml:space="preserve">n this </w:t>
      </w:r>
      <w:r w:rsidR="0004065F" w:rsidRPr="0040338E">
        <w:t>contribution,</w:t>
      </w:r>
      <w:r w:rsidR="00A877A2">
        <w:t xml:space="preserve"> we </w:t>
      </w:r>
      <w:r w:rsidR="00AF2002">
        <w:rPr>
          <w:rFonts w:hint="eastAsia"/>
          <w:lang w:eastAsia="zh-CN"/>
        </w:rPr>
        <w:t>wi</w:t>
      </w:r>
      <w:r w:rsidR="00AF2002">
        <w:rPr>
          <w:lang w:eastAsia="zh-CN"/>
        </w:rPr>
        <w:t xml:space="preserve">ll </w:t>
      </w:r>
      <w:r w:rsidR="000107EE">
        <w:rPr>
          <w:lang w:eastAsia="zh-CN"/>
        </w:rPr>
        <w:t xml:space="preserve">further </w:t>
      </w:r>
      <w:r w:rsidR="00A877A2">
        <w:t xml:space="preserve">discuss </w:t>
      </w:r>
      <w:r w:rsidR="0052640E">
        <w:t>the r</w:t>
      </w:r>
      <w:r w:rsidR="007244BA">
        <w:t>emaining issues</w:t>
      </w:r>
      <w:r w:rsidR="00221FC2">
        <w:t xml:space="preserve"> on early TA acquisition and RACH-less LTM</w:t>
      </w:r>
      <w:r w:rsidR="002A092C" w:rsidRPr="002A092C">
        <w:rPr>
          <w:lang w:val="en-GB"/>
        </w:rPr>
        <w:t>.</w:t>
      </w:r>
    </w:p>
    <w:p w14:paraId="50C52AB4"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015249E7" w14:textId="77777777" w:rsidR="00AC0074" w:rsidRDefault="00AC0074" w:rsidP="00665FCF">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Access to target cell during LTM</w:t>
      </w:r>
    </w:p>
    <w:p w14:paraId="00EA2F24" w14:textId="4576E81E" w:rsidR="002D5E47" w:rsidRPr="002D5E47" w:rsidRDefault="00AC0074" w:rsidP="00777AC6">
      <w:pPr>
        <w:spacing w:after="120"/>
        <w:contextualSpacing/>
        <w:jc w:val="both"/>
      </w:pPr>
      <w:r w:rsidRPr="002D5E47">
        <w:t xml:space="preserve">When UE receives the LTM cell switch command, UE will switch to the </w:t>
      </w:r>
      <w:r w:rsidR="00242EF2" w:rsidRPr="002D5E47">
        <w:t xml:space="preserve">indicated </w:t>
      </w:r>
      <w:r w:rsidRPr="002D5E47">
        <w:t>cell.</w:t>
      </w:r>
      <w:r w:rsidR="002D5E47" w:rsidRPr="002D5E47">
        <w:t xml:space="preserve"> According to our agreement in RAN2#119bis meeting</w:t>
      </w:r>
      <w:r w:rsidR="0052640E" w:rsidRPr="002D5E47">
        <w:t>,</w:t>
      </w:r>
      <w:r w:rsidR="002D5E47" w:rsidRPr="002D5E47">
        <w:t xml:space="preserve"> CFRA</w:t>
      </w:r>
      <w:r w:rsidR="00B40983">
        <w:rPr>
          <w:rFonts w:ascii="宋体" w:eastAsia="宋体" w:hAnsi="宋体" w:cs="宋体" w:hint="eastAsia"/>
          <w:lang w:eastAsia="zh-CN"/>
        </w:rPr>
        <w:t>,</w:t>
      </w:r>
      <w:r w:rsidR="002D5E47" w:rsidRPr="002D5E47">
        <w:t xml:space="preserve"> CBRA</w:t>
      </w:r>
      <w:r w:rsidR="00B40983">
        <w:t>,</w:t>
      </w:r>
      <w:r w:rsidR="002D5E47" w:rsidRPr="002D5E47">
        <w:t xml:space="preserve"> and RACH-less procedure</w:t>
      </w:r>
      <w:r w:rsidR="0095760B">
        <w:t>s</w:t>
      </w:r>
      <w:r w:rsidR="002D5E47" w:rsidRPr="002D5E47">
        <w:t xml:space="preserve"> for LTM are </w:t>
      </w:r>
      <w:r w:rsidR="00B40983">
        <w:t>all</w:t>
      </w:r>
      <w:r w:rsidR="00B40983" w:rsidRPr="002D5E47">
        <w:t xml:space="preserve"> </w:t>
      </w:r>
      <w:r w:rsidR="002D5E47" w:rsidRPr="002D5E47">
        <w:t>supported [</w:t>
      </w:r>
      <w:r w:rsidR="00D26FA9">
        <w:t>2</w:t>
      </w:r>
      <w:r w:rsidR="002D5E47" w:rsidRPr="002D5E47">
        <w:t>].</w:t>
      </w:r>
      <w:r w:rsidR="0052640E" w:rsidRPr="002D5E47">
        <w:t xml:space="preserve"> </w:t>
      </w:r>
    </w:p>
    <w:tbl>
      <w:tblPr>
        <w:tblStyle w:val="afa"/>
        <w:tblW w:w="0" w:type="auto"/>
        <w:tblLook w:val="04A0" w:firstRow="1" w:lastRow="0" w:firstColumn="1" w:lastColumn="0" w:noHBand="0" w:noVBand="1"/>
      </w:tblPr>
      <w:tblGrid>
        <w:gridCol w:w="9628"/>
      </w:tblGrid>
      <w:tr w:rsidR="002D5E47" w:rsidRPr="002D5E47" w14:paraId="6667EADD" w14:textId="77777777" w:rsidTr="002D5E47">
        <w:tc>
          <w:tcPr>
            <w:tcW w:w="9628" w:type="dxa"/>
          </w:tcPr>
          <w:p w14:paraId="5BE474F6" w14:textId="2D449966" w:rsidR="002D5E47" w:rsidRPr="00891451" w:rsidRDefault="002D5E47" w:rsidP="00777AC6">
            <w:pPr>
              <w:pStyle w:val="Agreement"/>
              <w:numPr>
                <w:ilvl w:val="0"/>
                <w:numId w:val="13"/>
              </w:numPr>
              <w:tabs>
                <w:tab w:val="left" w:pos="1619"/>
              </w:tabs>
              <w:spacing w:before="0" w:after="120"/>
              <w:ind w:left="357" w:hanging="357"/>
              <w:contextualSpacing/>
              <w:jc w:val="both"/>
            </w:pPr>
            <w:r w:rsidRPr="00665FCF">
              <w:rPr>
                <w:rFonts w:ascii="Times New Roman" w:hAnsi="Times New Roman"/>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tc>
      </w:tr>
    </w:tbl>
    <w:p w14:paraId="282687CA" w14:textId="7B5A537D" w:rsidR="00D26FA9" w:rsidRDefault="00D26FA9" w:rsidP="00777AC6">
      <w:pPr>
        <w:spacing w:after="120"/>
        <w:jc w:val="both"/>
      </w:pPr>
      <w:r>
        <w:t xml:space="preserve">Besides, in the RAN2#122 post email </w:t>
      </w:r>
      <w:proofErr w:type="gramStart"/>
      <w:r>
        <w:t>discussion[</w:t>
      </w:r>
      <w:proofErr w:type="gramEnd"/>
      <w:r>
        <w:t>3], we have discussed how to differentiate the following cases:</w:t>
      </w:r>
    </w:p>
    <w:p w14:paraId="33FBA319" w14:textId="77777777" w:rsidR="00D26FA9" w:rsidRPr="00030C56" w:rsidRDefault="00D26FA9" w:rsidP="00777AC6">
      <w:pPr>
        <w:widowControl w:val="0"/>
        <w:numPr>
          <w:ilvl w:val="0"/>
          <w:numId w:val="23"/>
        </w:numPr>
        <w:spacing w:after="120"/>
        <w:contextualSpacing/>
        <w:jc w:val="both"/>
        <w:rPr>
          <w:rFonts w:eastAsia="宋体"/>
          <w:kern w:val="2"/>
          <w:szCs w:val="20"/>
          <w:lang w:eastAsia="zh-CN"/>
        </w:rPr>
      </w:pPr>
      <w:r w:rsidRPr="00030C56">
        <w:rPr>
          <w:rFonts w:eastAsia="宋体"/>
          <w:b/>
          <w:kern w:val="2"/>
          <w:szCs w:val="20"/>
          <w:lang w:eastAsia="zh-CN"/>
        </w:rPr>
        <w:t>Case 1</w:t>
      </w:r>
      <w:r w:rsidRPr="00030C56">
        <w:rPr>
          <w:rFonts w:eastAsia="宋体"/>
          <w:kern w:val="2"/>
          <w:szCs w:val="20"/>
          <w:lang w:eastAsia="zh-CN"/>
        </w:rPr>
        <w:t>: RACH-based (actual TA value not needed in the MAC CE)</w:t>
      </w:r>
    </w:p>
    <w:p w14:paraId="57ACCB59" w14:textId="0B472AC7" w:rsidR="00D26FA9" w:rsidRPr="00030C56" w:rsidRDefault="00D26FA9" w:rsidP="00777AC6">
      <w:pPr>
        <w:widowControl w:val="0"/>
        <w:numPr>
          <w:ilvl w:val="0"/>
          <w:numId w:val="23"/>
        </w:numPr>
        <w:spacing w:after="120"/>
        <w:contextualSpacing/>
        <w:jc w:val="both"/>
        <w:rPr>
          <w:rFonts w:eastAsia="宋体"/>
          <w:kern w:val="2"/>
          <w:szCs w:val="20"/>
          <w:lang w:eastAsia="zh-CN"/>
        </w:rPr>
      </w:pPr>
      <w:r w:rsidRPr="00030C56">
        <w:rPr>
          <w:rFonts w:eastAsia="宋体"/>
          <w:b/>
          <w:kern w:val="2"/>
          <w:szCs w:val="20"/>
          <w:lang w:eastAsia="zh-CN"/>
        </w:rPr>
        <w:lastRenderedPageBreak/>
        <w:t>Case 2</w:t>
      </w:r>
      <w:r w:rsidRPr="00030C56">
        <w:rPr>
          <w:rFonts w:eastAsia="宋体"/>
          <w:kern w:val="2"/>
          <w:szCs w:val="20"/>
          <w:lang w:eastAsia="zh-CN"/>
        </w:rPr>
        <w:t>: RACH-less with UE based TA measurement (actual TA value not needed in the MAC CE</w:t>
      </w:r>
      <w:proofErr w:type="gramStart"/>
      <w:r w:rsidRPr="00030C56">
        <w:rPr>
          <w:rFonts w:eastAsia="宋体"/>
          <w:kern w:val="2"/>
          <w:szCs w:val="20"/>
          <w:lang w:eastAsia="zh-CN"/>
        </w:rPr>
        <w:t>)</w:t>
      </w:r>
      <w:r w:rsidR="00CC4835" w:rsidRPr="00CC4835">
        <w:rPr>
          <w:rFonts w:eastAsia="宋体"/>
          <w:kern w:val="2"/>
          <w:szCs w:val="20"/>
          <w:lang w:eastAsia="zh-CN"/>
        </w:rPr>
        <w:t xml:space="preserve"> </w:t>
      </w:r>
      <w:r w:rsidR="00CC4835">
        <w:rPr>
          <w:rFonts w:eastAsia="宋体"/>
          <w:kern w:val="2"/>
          <w:szCs w:val="20"/>
          <w:lang w:eastAsia="zh-CN"/>
        </w:rPr>
        <w:t>,</w:t>
      </w:r>
      <w:proofErr w:type="gramEnd"/>
      <w:r w:rsidR="00CC4835">
        <w:rPr>
          <w:rFonts w:eastAsia="宋体"/>
          <w:kern w:val="2"/>
          <w:szCs w:val="20"/>
          <w:lang w:eastAsia="zh-CN"/>
        </w:rPr>
        <w:t xml:space="preserve"> if supported based on RAN1 discussion</w:t>
      </w:r>
    </w:p>
    <w:p w14:paraId="1B020A4C" w14:textId="77777777" w:rsidR="00D26FA9" w:rsidRPr="00030C56" w:rsidRDefault="00D26FA9" w:rsidP="00777AC6">
      <w:pPr>
        <w:widowControl w:val="0"/>
        <w:numPr>
          <w:ilvl w:val="0"/>
          <w:numId w:val="23"/>
        </w:numPr>
        <w:spacing w:after="120"/>
        <w:contextualSpacing/>
        <w:jc w:val="both"/>
        <w:rPr>
          <w:rFonts w:eastAsia="宋体"/>
          <w:kern w:val="2"/>
          <w:szCs w:val="20"/>
          <w:lang w:eastAsia="zh-CN"/>
        </w:rPr>
      </w:pPr>
      <w:r w:rsidRPr="00030C56">
        <w:rPr>
          <w:rFonts w:eastAsia="宋体"/>
          <w:b/>
          <w:kern w:val="2"/>
          <w:szCs w:val="20"/>
          <w:lang w:eastAsia="zh-CN"/>
        </w:rPr>
        <w:t>Case 3</w:t>
      </w:r>
      <w:r w:rsidRPr="00030C56">
        <w:rPr>
          <w:rFonts w:eastAsia="宋体"/>
          <w:kern w:val="2"/>
          <w:szCs w:val="20"/>
          <w:lang w:eastAsia="zh-CN"/>
        </w:rPr>
        <w:t>: RACH-less with actual TA value provided (including the zero or same value)</w:t>
      </w:r>
    </w:p>
    <w:p w14:paraId="155C2ABF" w14:textId="339918B7" w:rsidR="00AC0074" w:rsidRPr="002D5E47" w:rsidRDefault="00CC4835" w:rsidP="00777AC6">
      <w:pPr>
        <w:spacing w:after="120"/>
        <w:jc w:val="both"/>
      </w:pPr>
      <w:r>
        <w:t>H</w:t>
      </w:r>
      <w:r w:rsidR="002D5E47" w:rsidRPr="002D5E47">
        <w:t>ence</w:t>
      </w:r>
      <w:r>
        <w:t>,</w:t>
      </w:r>
      <w:r w:rsidR="002D5E47" w:rsidRPr="002D5E47">
        <w:t xml:space="preserve"> t</w:t>
      </w:r>
      <w:r w:rsidR="00AC0074" w:rsidRPr="002D5E47">
        <w:t xml:space="preserve">he options for UE </w:t>
      </w:r>
      <w:r w:rsidR="0064255F" w:rsidRPr="002D5E47">
        <w:t xml:space="preserve">to </w:t>
      </w:r>
      <w:r w:rsidR="00AC0074" w:rsidRPr="002D5E47">
        <w:t>access the target cell during LTM</w:t>
      </w:r>
      <w:r w:rsidR="0064255F" w:rsidRPr="002D5E47">
        <w:t xml:space="preserve"> are as</w:t>
      </w:r>
      <w:r w:rsidR="00AC0074" w:rsidRPr="002D5E47">
        <w:t xml:space="preserve"> follows:</w:t>
      </w:r>
    </w:p>
    <w:p w14:paraId="3F3AB03D" w14:textId="1355FA0D" w:rsidR="00AC0074" w:rsidRDefault="00AC0074" w:rsidP="00777AC6">
      <w:pPr>
        <w:pStyle w:val="ac"/>
        <w:numPr>
          <w:ilvl w:val="0"/>
          <w:numId w:val="14"/>
        </w:numPr>
        <w:spacing w:after="120"/>
        <w:ind w:firstLineChars="0"/>
        <w:contextualSpacing/>
        <w:rPr>
          <w:rFonts w:ascii="Times New Roman" w:hAnsi="Times New Roman"/>
          <w:sz w:val="20"/>
          <w:szCs w:val="20"/>
        </w:rPr>
      </w:pPr>
      <w:r>
        <w:rPr>
          <w:rFonts w:ascii="Times New Roman" w:hAnsi="Times New Roman"/>
          <w:sz w:val="20"/>
          <w:szCs w:val="20"/>
        </w:rPr>
        <w:t xml:space="preserve">Option 1: UE skips RACH procedure if UE has a valid TA value of the target cell at the time </w:t>
      </w:r>
      <w:r w:rsidR="0064255F">
        <w:rPr>
          <w:rFonts w:ascii="Times New Roman" w:hAnsi="Times New Roman"/>
          <w:sz w:val="20"/>
          <w:szCs w:val="20"/>
        </w:rPr>
        <w:t xml:space="preserve">when </w:t>
      </w:r>
      <w:r>
        <w:rPr>
          <w:rFonts w:ascii="Times New Roman" w:hAnsi="Times New Roman"/>
          <w:sz w:val="20"/>
          <w:szCs w:val="20"/>
        </w:rPr>
        <w:t>LTM execution</w:t>
      </w:r>
      <w:r w:rsidR="0064255F">
        <w:rPr>
          <w:rFonts w:ascii="Times New Roman" w:hAnsi="Times New Roman"/>
          <w:sz w:val="20"/>
          <w:szCs w:val="20"/>
        </w:rPr>
        <w:t xml:space="preserve"> is performed</w:t>
      </w:r>
      <w:r w:rsidR="00D26FA9">
        <w:rPr>
          <w:rFonts w:ascii="Times New Roman" w:hAnsi="Times New Roman"/>
          <w:sz w:val="20"/>
          <w:szCs w:val="20"/>
        </w:rPr>
        <w:t xml:space="preserve"> or if the LTM cell switch command includes TA value information</w:t>
      </w:r>
      <w:r>
        <w:rPr>
          <w:rFonts w:ascii="Times New Roman" w:hAnsi="Times New Roman"/>
          <w:sz w:val="20"/>
          <w:szCs w:val="20"/>
        </w:rPr>
        <w:t xml:space="preserve">, </w:t>
      </w:r>
      <w:proofErr w:type="gramStart"/>
      <w:r>
        <w:rPr>
          <w:rFonts w:ascii="Times New Roman" w:hAnsi="Times New Roman"/>
          <w:sz w:val="20"/>
          <w:szCs w:val="20"/>
        </w:rPr>
        <w:t>e.g.</w:t>
      </w:r>
      <w:proofErr w:type="gramEnd"/>
      <w:r>
        <w:rPr>
          <w:rFonts w:ascii="Times New Roman" w:hAnsi="Times New Roman"/>
          <w:sz w:val="20"/>
          <w:szCs w:val="20"/>
        </w:rPr>
        <w:t xml:space="preserve"> for </w:t>
      </w:r>
      <w:r w:rsidR="00D26FA9">
        <w:rPr>
          <w:rFonts w:ascii="Times New Roman" w:hAnsi="Times New Roman"/>
          <w:sz w:val="20"/>
          <w:szCs w:val="20"/>
        </w:rPr>
        <w:t>Case 2 and Case 3.</w:t>
      </w:r>
    </w:p>
    <w:p w14:paraId="7F57C0F1" w14:textId="7141B1A5" w:rsidR="00AC0074" w:rsidRDefault="00AC0074" w:rsidP="00777AC6">
      <w:pPr>
        <w:pStyle w:val="ac"/>
        <w:numPr>
          <w:ilvl w:val="0"/>
          <w:numId w:val="14"/>
        </w:numPr>
        <w:spacing w:after="120"/>
        <w:ind w:firstLineChars="0"/>
        <w:contextualSpacing/>
        <w:rPr>
          <w:rFonts w:ascii="Times New Roman" w:hAnsi="Times New Roman"/>
          <w:sz w:val="20"/>
          <w:szCs w:val="20"/>
        </w:rPr>
      </w:pPr>
      <w:r>
        <w:rPr>
          <w:rFonts w:ascii="Times New Roman" w:hAnsi="Times New Roman"/>
          <w:sz w:val="20"/>
          <w:szCs w:val="20"/>
        </w:rPr>
        <w:t xml:space="preserve">Option </w:t>
      </w:r>
      <w:r w:rsidR="00D26FA9">
        <w:rPr>
          <w:rFonts w:ascii="Times New Roman" w:hAnsi="Times New Roman"/>
          <w:sz w:val="20"/>
          <w:szCs w:val="20"/>
        </w:rPr>
        <w:t>2</w:t>
      </w:r>
      <w:r>
        <w:rPr>
          <w:rFonts w:ascii="Times New Roman" w:hAnsi="Times New Roman"/>
          <w:sz w:val="20"/>
          <w:szCs w:val="20"/>
        </w:rPr>
        <w:t xml:space="preserve">: UE performs </w:t>
      </w:r>
      <w:r w:rsidR="0052640E">
        <w:rPr>
          <w:rFonts w:ascii="Times New Roman" w:hAnsi="Times New Roman"/>
          <w:sz w:val="20"/>
          <w:szCs w:val="20"/>
        </w:rPr>
        <w:t xml:space="preserve">RACH to access the target cell following </w:t>
      </w:r>
      <w:r w:rsidR="00B40983">
        <w:rPr>
          <w:rFonts w:ascii="Times New Roman" w:hAnsi="Times New Roman"/>
          <w:sz w:val="20"/>
          <w:szCs w:val="20"/>
        </w:rPr>
        <w:t xml:space="preserve">the </w:t>
      </w:r>
      <w:r>
        <w:rPr>
          <w:rFonts w:ascii="Times New Roman" w:hAnsi="Times New Roman"/>
          <w:sz w:val="20"/>
          <w:szCs w:val="20"/>
        </w:rPr>
        <w:t>CFRA</w:t>
      </w:r>
      <w:r w:rsidR="0052640E">
        <w:rPr>
          <w:rFonts w:ascii="Times New Roman" w:hAnsi="Times New Roman"/>
          <w:sz w:val="20"/>
          <w:szCs w:val="20"/>
        </w:rPr>
        <w:t xml:space="preserve"> procedure</w:t>
      </w:r>
      <w:r>
        <w:rPr>
          <w:rFonts w:ascii="Times New Roman" w:hAnsi="Times New Roman"/>
          <w:sz w:val="20"/>
          <w:szCs w:val="20"/>
        </w:rPr>
        <w:t xml:space="preserve"> if the CFRA resource </w:t>
      </w:r>
      <w:r w:rsidR="0052640E">
        <w:rPr>
          <w:rFonts w:ascii="Times New Roman" w:hAnsi="Times New Roman"/>
          <w:sz w:val="20"/>
          <w:szCs w:val="20"/>
        </w:rPr>
        <w:t xml:space="preserve">for LTM execution </w:t>
      </w:r>
      <w:r>
        <w:rPr>
          <w:rFonts w:ascii="Times New Roman" w:hAnsi="Times New Roman"/>
          <w:sz w:val="20"/>
          <w:szCs w:val="20"/>
        </w:rPr>
        <w:t xml:space="preserve">is included in </w:t>
      </w:r>
      <w:r w:rsidR="0052640E">
        <w:rPr>
          <w:rFonts w:ascii="Times New Roman" w:hAnsi="Times New Roman"/>
          <w:sz w:val="20"/>
          <w:szCs w:val="20"/>
        </w:rPr>
        <w:t xml:space="preserve">the </w:t>
      </w:r>
      <w:r>
        <w:rPr>
          <w:rFonts w:ascii="Times New Roman" w:hAnsi="Times New Roman"/>
          <w:sz w:val="20"/>
          <w:szCs w:val="20"/>
        </w:rPr>
        <w:t xml:space="preserve">pre-configured </w:t>
      </w:r>
      <w:r w:rsidR="0052640E">
        <w:rPr>
          <w:rFonts w:ascii="Times New Roman" w:hAnsi="Times New Roman"/>
          <w:sz w:val="20"/>
          <w:szCs w:val="20"/>
        </w:rPr>
        <w:t>candidate cell</w:t>
      </w:r>
      <w:r>
        <w:rPr>
          <w:rFonts w:ascii="Times New Roman" w:hAnsi="Times New Roman"/>
          <w:sz w:val="20"/>
          <w:szCs w:val="20"/>
        </w:rPr>
        <w:t xml:space="preserve"> configuration. </w:t>
      </w:r>
    </w:p>
    <w:p w14:paraId="6491ED30" w14:textId="0049092C" w:rsidR="00AC0074" w:rsidRDefault="00AC0074" w:rsidP="00777AC6">
      <w:pPr>
        <w:pStyle w:val="ac"/>
        <w:numPr>
          <w:ilvl w:val="0"/>
          <w:numId w:val="14"/>
        </w:numPr>
        <w:spacing w:after="120"/>
        <w:ind w:firstLineChars="0"/>
        <w:contextualSpacing/>
        <w:rPr>
          <w:rFonts w:ascii="Times New Roman" w:hAnsi="Times New Roman"/>
          <w:sz w:val="20"/>
          <w:szCs w:val="20"/>
        </w:rPr>
      </w:pPr>
      <w:r>
        <w:rPr>
          <w:rFonts w:ascii="Times New Roman" w:hAnsi="Times New Roman"/>
          <w:sz w:val="20"/>
          <w:szCs w:val="20"/>
        </w:rPr>
        <w:t xml:space="preserve">Option </w:t>
      </w:r>
      <w:r w:rsidR="00D26FA9">
        <w:rPr>
          <w:rFonts w:ascii="Times New Roman" w:hAnsi="Times New Roman"/>
          <w:sz w:val="20"/>
          <w:szCs w:val="20"/>
        </w:rPr>
        <w:t>3</w:t>
      </w:r>
      <w:r>
        <w:rPr>
          <w:rFonts w:ascii="Times New Roman" w:hAnsi="Times New Roman"/>
          <w:sz w:val="20"/>
          <w:szCs w:val="20"/>
        </w:rPr>
        <w:t xml:space="preserve">: UE performs </w:t>
      </w:r>
      <w:r w:rsidR="0052640E">
        <w:rPr>
          <w:rFonts w:ascii="Times New Roman" w:hAnsi="Times New Roman"/>
          <w:sz w:val="20"/>
          <w:szCs w:val="20"/>
        </w:rPr>
        <w:t xml:space="preserve">RACH to access to target cell following </w:t>
      </w:r>
      <w:r w:rsidR="00B40983">
        <w:rPr>
          <w:rFonts w:ascii="Times New Roman" w:hAnsi="Times New Roman"/>
          <w:sz w:val="20"/>
          <w:szCs w:val="20"/>
        </w:rPr>
        <w:t xml:space="preserve">the </w:t>
      </w:r>
      <w:r w:rsidR="0052640E">
        <w:rPr>
          <w:rFonts w:ascii="Times New Roman" w:hAnsi="Times New Roman"/>
          <w:sz w:val="20"/>
          <w:szCs w:val="20"/>
        </w:rPr>
        <w:t xml:space="preserve">CBRA procedure </w:t>
      </w:r>
      <w:r>
        <w:rPr>
          <w:rFonts w:ascii="Times New Roman" w:hAnsi="Times New Roman"/>
          <w:sz w:val="20"/>
          <w:szCs w:val="20"/>
        </w:rPr>
        <w:t xml:space="preserve">if the above conditions aren’t met. </w:t>
      </w:r>
    </w:p>
    <w:p w14:paraId="71BE3BC1" w14:textId="3A454075" w:rsidR="00AC0074" w:rsidRPr="00665FCF" w:rsidRDefault="00AC0074" w:rsidP="00777AC6">
      <w:pPr>
        <w:widowControl w:val="0"/>
        <w:spacing w:after="120"/>
        <w:contextualSpacing/>
        <w:jc w:val="both"/>
        <w:rPr>
          <w:rFonts w:eastAsia="等线"/>
          <w:b/>
          <w:bCs/>
          <w:kern w:val="2"/>
          <w:szCs w:val="20"/>
          <w:lang w:eastAsia="zh-CN"/>
        </w:rPr>
      </w:pPr>
      <w:r w:rsidRPr="00665FCF">
        <w:rPr>
          <w:rFonts w:eastAsia="等线"/>
          <w:b/>
          <w:bCs/>
          <w:kern w:val="2"/>
          <w:szCs w:val="20"/>
          <w:lang w:eastAsia="zh-CN"/>
        </w:rPr>
        <w:t>Proposal</w:t>
      </w:r>
      <w:r w:rsidR="00BC1373" w:rsidRPr="00665FCF">
        <w:rPr>
          <w:rFonts w:eastAsia="等线"/>
          <w:b/>
          <w:bCs/>
          <w:kern w:val="2"/>
          <w:szCs w:val="20"/>
          <w:lang w:eastAsia="zh-CN"/>
        </w:rPr>
        <w:t xml:space="preserve"> 1</w:t>
      </w:r>
      <w:r w:rsidRPr="00665FCF">
        <w:rPr>
          <w:rFonts w:eastAsia="等线"/>
          <w:b/>
          <w:bCs/>
          <w:kern w:val="2"/>
          <w:szCs w:val="20"/>
          <w:lang w:eastAsia="zh-CN"/>
        </w:rPr>
        <w:t>: UE performs LTM cell switch with the following principles:</w:t>
      </w:r>
    </w:p>
    <w:p w14:paraId="2A074C08" w14:textId="2C4BF99D" w:rsidR="00AC0074" w:rsidRPr="00665FCF" w:rsidRDefault="00AC0074" w:rsidP="00777AC6">
      <w:pPr>
        <w:widowControl w:val="0"/>
        <w:numPr>
          <w:ilvl w:val="0"/>
          <w:numId w:val="15"/>
        </w:numPr>
        <w:spacing w:after="120"/>
        <w:contextualSpacing/>
        <w:jc w:val="both"/>
        <w:rPr>
          <w:rFonts w:eastAsia="等线"/>
          <w:b/>
          <w:bCs/>
          <w:kern w:val="2"/>
          <w:szCs w:val="20"/>
          <w:lang w:eastAsia="zh-CN"/>
        </w:rPr>
      </w:pPr>
      <w:proofErr w:type="gramStart"/>
      <w:r w:rsidRPr="00665FCF">
        <w:rPr>
          <w:rFonts w:eastAsia="等线"/>
          <w:b/>
          <w:bCs/>
          <w:kern w:val="2"/>
          <w:szCs w:val="20"/>
          <w:lang w:eastAsia="zh-CN"/>
        </w:rPr>
        <w:t xml:space="preserve">If </w:t>
      </w:r>
      <w:r w:rsidR="00D26FA9">
        <w:rPr>
          <w:rFonts w:eastAsia="等线"/>
          <w:b/>
          <w:bCs/>
          <w:kern w:val="2"/>
          <w:szCs w:val="20"/>
          <w:lang w:eastAsia="zh-CN"/>
        </w:rPr>
        <w:t xml:space="preserve"> </w:t>
      </w:r>
      <w:r w:rsidRPr="00665FCF">
        <w:rPr>
          <w:rFonts w:eastAsia="等线"/>
          <w:b/>
          <w:bCs/>
          <w:kern w:val="2"/>
          <w:szCs w:val="20"/>
          <w:lang w:eastAsia="zh-CN"/>
        </w:rPr>
        <w:t>TA</w:t>
      </w:r>
      <w:proofErr w:type="gramEnd"/>
      <w:r w:rsidRPr="00665FCF">
        <w:rPr>
          <w:rFonts w:eastAsia="等线"/>
          <w:b/>
          <w:bCs/>
          <w:kern w:val="2"/>
          <w:szCs w:val="20"/>
          <w:lang w:eastAsia="zh-CN"/>
        </w:rPr>
        <w:t xml:space="preserve"> value is provided in </w:t>
      </w:r>
      <w:r w:rsidR="00B40983">
        <w:rPr>
          <w:rFonts w:eastAsia="等线"/>
          <w:b/>
          <w:bCs/>
          <w:kern w:val="2"/>
          <w:szCs w:val="20"/>
          <w:lang w:eastAsia="zh-CN"/>
        </w:rPr>
        <w:t xml:space="preserve">the </w:t>
      </w:r>
      <w:r w:rsidRPr="00665FCF">
        <w:rPr>
          <w:rFonts w:eastAsia="等线"/>
          <w:b/>
          <w:bCs/>
          <w:kern w:val="2"/>
          <w:szCs w:val="20"/>
          <w:lang w:eastAsia="zh-CN"/>
        </w:rPr>
        <w:t>LTM cell switch command</w:t>
      </w:r>
      <w:r w:rsidR="00AF770F">
        <w:rPr>
          <w:rFonts w:eastAsia="等线"/>
          <w:b/>
          <w:bCs/>
          <w:kern w:val="2"/>
          <w:szCs w:val="20"/>
          <w:lang w:eastAsia="zh-CN"/>
        </w:rPr>
        <w:t>or UE maintains valid TA value of target cell</w:t>
      </w:r>
      <w:r w:rsidR="00CC4835">
        <w:rPr>
          <w:rFonts w:eastAsia="等线"/>
          <w:b/>
          <w:bCs/>
          <w:kern w:val="2"/>
          <w:szCs w:val="20"/>
          <w:lang w:eastAsia="zh-CN"/>
        </w:rPr>
        <w:t xml:space="preserve">(if RAN1 decides to support </w:t>
      </w:r>
      <w:r w:rsidR="00CC4835" w:rsidRPr="00777AC6">
        <w:rPr>
          <w:rFonts w:eastAsia="等线"/>
          <w:b/>
          <w:bCs/>
          <w:kern w:val="2"/>
          <w:szCs w:val="20"/>
          <w:lang w:eastAsia="zh-CN"/>
        </w:rPr>
        <w:t>UE</w:t>
      </w:r>
      <w:r w:rsidR="00CC4835">
        <w:rPr>
          <w:rFonts w:eastAsia="等线"/>
          <w:b/>
          <w:bCs/>
          <w:kern w:val="2"/>
          <w:szCs w:val="20"/>
          <w:lang w:eastAsia="zh-CN"/>
        </w:rPr>
        <w:t>-</w:t>
      </w:r>
      <w:r w:rsidR="00CC4835" w:rsidRPr="00777AC6">
        <w:rPr>
          <w:rFonts w:eastAsia="等线"/>
          <w:b/>
          <w:bCs/>
          <w:kern w:val="2"/>
          <w:szCs w:val="20"/>
          <w:lang w:eastAsia="zh-CN"/>
        </w:rPr>
        <w:t>based TA measurement</w:t>
      </w:r>
      <w:r w:rsidR="00CC4835">
        <w:rPr>
          <w:rFonts w:eastAsia="等线"/>
          <w:b/>
          <w:bCs/>
          <w:kern w:val="2"/>
          <w:szCs w:val="20"/>
          <w:lang w:eastAsia="zh-CN"/>
        </w:rPr>
        <w:t>)</w:t>
      </w:r>
      <w:r w:rsidRPr="00665FCF">
        <w:rPr>
          <w:rFonts w:eastAsia="等线"/>
          <w:b/>
          <w:bCs/>
          <w:kern w:val="2"/>
          <w:szCs w:val="20"/>
          <w:lang w:eastAsia="zh-CN"/>
        </w:rPr>
        <w:t xml:space="preserve">, UE skips RACH procedure while accessing the target cell; </w:t>
      </w:r>
    </w:p>
    <w:p w14:paraId="74FC9E8D" w14:textId="79B3B940" w:rsidR="00AC0074" w:rsidRPr="00665FCF" w:rsidRDefault="00AC0074" w:rsidP="00777AC6">
      <w:pPr>
        <w:widowControl w:val="0"/>
        <w:numPr>
          <w:ilvl w:val="0"/>
          <w:numId w:val="15"/>
        </w:numPr>
        <w:spacing w:after="120"/>
        <w:contextualSpacing/>
        <w:jc w:val="both"/>
        <w:rPr>
          <w:rFonts w:eastAsia="等线"/>
          <w:b/>
          <w:bCs/>
          <w:kern w:val="2"/>
          <w:szCs w:val="20"/>
          <w:lang w:eastAsia="zh-CN"/>
        </w:rPr>
      </w:pPr>
      <w:r w:rsidRPr="00665FCF">
        <w:rPr>
          <w:rFonts w:eastAsia="等线"/>
          <w:b/>
          <w:bCs/>
          <w:kern w:val="2"/>
          <w:szCs w:val="20"/>
          <w:lang w:eastAsia="zh-CN"/>
        </w:rPr>
        <w:t>Else if CFRA resource is included in pre-configured RRC configuration, UE performs</w:t>
      </w:r>
      <w:r w:rsidR="001229B3" w:rsidRPr="00665FCF">
        <w:rPr>
          <w:rFonts w:eastAsia="等线"/>
          <w:b/>
          <w:bCs/>
          <w:kern w:val="2"/>
          <w:szCs w:val="20"/>
          <w:lang w:eastAsia="zh-CN"/>
        </w:rPr>
        <w:t xml:space="preserve"> RACH via</w:t>
      </w:r>
      <w:r w:rsidRPr="00665FCF">
        <w:rPr>
          <w:rFonts w:eastAsia="等线"/>
          <w:b/>
          <w:bCs/>
          <w:kern w:val="2"/>
          <w:szCs w:val="20"/>
          <w:lang w:eastAsia="zh-CN"/>
        </w:rPr>
        <w:t xml:space="preserve"> CFRA procedure while accessing the target cell</w:t>
      </w:r>
      <w:r w:rsidR="00AF770F">
        <w:rPr>
          <w:rFonts w:eastAsia="等线"/>
          <w:b/>
          <w:bCs/>
          <w:kern w:val="2"/>
          <w:szCs w:val="20"/>
          <w:lang w:eastAsia="zh-CN"/>
        </w:rPr>
        <w:t>;</w:t>
      </w:r>
    </w:p>
    <w:p w14:paraId="702A4739" w14:textId="120A14AA" w:rsidR="00AC0074" w:rsidRPr="00665FCF" w:rsidRDefault="00AC0074" w:rsidP="00777AC6">
      <w:pPr>
        <w:widowControl w:val="0"/>
        <w:numPr>
          <w:ilvl w:val="0"/>
          <w:numId w:val="15"/>
        </w:numPr>
        <w:spacing w:after="120"/>
        <w:ind w:left="714" w:hanging="357"/>
        <w:jc w:val="both"/>
        <w:rPr>
          <w:rFonts w:eastAsia="等线"/>
          <w:b/>
          <w:bCs/>
          <w:kern w:val="2"/>
          <w:szCs w:val="20"/>
          <w:lang w:eastAsia="zh-CN"/>
        </w:rPr>
      </w:pPr>
      <w:r w:rsidRPr="00665FCF">
        <w:rPr>
          <w:rFonts w:eastAsia="等线"/>
          <w:b/>
          <w:bCs/>
          <w:kern w:val="2"/>
          <w:szCs w:val="20"/>
          <w:lang w:eastAsia="zh-CN"/>
        </w:rPr>
        <w:t xml:space="preserve">Else UE performs </w:t>
      </w:r>
      <w:r w:rsidR="001229B3" w:rsidRPr="00665FCF">
        <w:rPr>
          <w:rFonts w:eastAsia="等线"/>
          <w:b/>
          <w:bCs/>
          <w:kern w:val="2"/>
          <w:szCs w:val="20"/>
          <w:lang w:eastAsia="zh-CN"/>
        </w:rPr>
        <w:t xml:space="preserve">RACH via </w:t>
      </w:r>
      <w:r w:rsidRPr="00665FCF">
        <w:rPr>
          <w:rFonts w:eastAsia="等线"/>
          <w:b/>
          <w:bCs/>
          <w:kern w:val="2"/>
          <w:szCs w:val="20"/>
          <w:lang w:eastAsia="zh-CN"/>
        </w:rPr>
        <w:t>CBRA procedure while accessing the target cell.</w:t>
      </w:r>
    </w:p>
    <w:p w14:paraId="0D407BEC" w14:textId="7D67F522" w:rsidR="00221FC2" w:rsidRPr="00221FC2" w:rsidRDefault="00221FC2" w:rsidP="00221FC2">
      <w:pPr>
        <w:keepNext/>
        <w:widowControl w:val="0"/>
        <w:numPr>
          <w:ilvl w:val="1"/>
          <w:numId w:val="9"/>
        </w:numPr>
        <w:spacing w:before="180" w:after="180"/>
        <w:jc w:val="both"/>
        <w:outlineLvl w:val="1"/>
        <w:rPr>
          <w:rFonts w:ascii="Arial" w:eastAsia="MS Mincho" w:hAnsi="Arial" w:cs="Arial"/>
          <w:iCs/>
          <w:sz w:val="30"/>
          <w:szCs w:val="30"/>
          <w:lang w:eastAsia="zh-CN"/>
        </w:rPr>
      </w:pPr>
      <w:r w:rsidRPr="00221FC2">
        <w:rPr>
          <w:rFonts w:ascii="Arial" w:eastAsia="MS Mincho" w:hAnsi="Arial" w:cs="Arial"/>
          <w:iCs/>
          <w:sz w:val="30"/>
          <w:szCs w:val="30"/>
          <w:lang w:eastAsia="zh-CN"/>
        </w:rPr>
        <w:t xml:space="preserve">Remaining </w:t>
      </w:r>
      <w:r w:rsidR="000B18D0">
        <w:rPr>
          <w:rFonts w:ascii="Arial" w:eastAsia="MS Mincho" w:hAnsi="Arial" w:cs="Arial"/>
          <w:iCs/>
          <w:sz w:val="30"/>
          <w:szCs w:val="30"/>
          <w:lang w:eastAsia="zh-CN"/>
        </w:rPr>
        <w:t>I</w:t>
      </w:r>
      <w:r w:rsidRPr="00221FC2">
        <w:rPr>
          <w:rFonts w:ascii="Arial" w:eastAsia="MS Mincho" w:hAnsi="Arial" w:cs="Arial"/>
          <w:iCs/>
          <w:sz w:val="30"/>
          <w:szCs w:val="30"/>
          <w:lang w:eastAsia="zh-CN"/>
        </w:rPr>
        <w:t xml:space="preserve">ssue for Early TA </w:t>
      </w:r>
      <w:r w:rsidR="000B18D0">
        <w:rPr>
          <w:rFonts w:ascii="Arial" w:eastAsia="MS Mincho" w:hAnsi="Arial" w:cs="Arial"/>
          <w:iCs/>
          <w:sz w:val="30"/>
          <w:szCs w:val="30"/>
          <w:lang w:eastAsia="zh-CN"/>
        </w:rPr>
        <w:t>A</w:t>
      </w:r>
      <w:r w:rsidRPr="00221FC2">
        <w:rPr>
          <w:rFonts w:ascii="Arial" w:eastAsia="MS Mincho" w:hAnsi="Arial" w:cs="Arial"/>
          <w:iCs/>
          <w:sz w:val="30"/>
          <w:szCs w:val="30"/>
          <w:lang w:eastAsia="zh-CN"/>
        </w:rPr>
        <w:t>cquisition</w:t>
      </w:r>
    </w:p>
    <w:p w14:paraId="7DDECE71" w14:textId="77777777" w:rsidR="00221FC2" w:rsidRPr="00221FC2" w:rsidRDefault="00221FC2" w:rsidP="00221FC2">
      <w:pPr>
        <w:keepNext/>
        <w:tabs>
          <w:tab w:val="left" w:pos="-5500"/>
        </w:tabs>
        <w:spacing w:before="120" w:after="180"/>
        <w:outlineLvl w:val="2"/>
        <w:rPr>
          <w:rFonts w:ascii="Arial" w:eastAsia="MS Mincho" w:hAnsi="Arial" w:cs="Arial"/>
          <w:iCs/>
          <w:sz w:val="24"/>
          <w:lang w:eastAsia="zh-CN"/>
        </w:rPr>
      </w:pPr>
      <w:r w:rsidRPr="00221FC2">
        <w:rPr>
          <w:rFonts w:ascii="Arial" w:eastAsia="MS Mincho" w:hAnsi="Arial" w:cs="Arial"/>
          <w:iCs/>
          <w:sz w:val="24"/>
          <w:lang w:eastAsia="zh-CN"/>
        </w:rPr>
        <w:t>2.1.1 Configuration</w:t>
      </w:r>
      <w:r w:rsidRPr="00221FC2" w:rsidDel="008A5DFD">
        <w:rPr>
          <w:rFonts w:ascii="Arial" w:eastAsia="MS Mincho" w:hAnsi="Arial" w:cs="Arial"/>
          <w:iCs/>
          <w:sz w:val="24"/>
          <w:lang w:eastAsia="zh-CN"/>
        </w:rPr>
        <w:t xml:space="preserve"> </w:t>
      </w:r>
      <w:r w:rsidRPr="00221FC2">
        <w:rPr>
          <w:rFonts w:ascii="Arial" w:eastAsia="MS Mincho" w:hAnsi="Arial" w:cs="Arial"/>
          <w:iCs/>
          <w:sz w:val="24"/>
          <w:lang w:eastAsia="zh-CN"/>
        </w:rPr>
        <w:t>for Early TA Acquisition</w:t>
      </w:r>
    </w:p>
    <w:p w14:paraId="67A2D0B7" w14:textId="77777777" w:rsidR="00221FC2" w:rsidRPr="00221FC2" w:rsidRDefault="00221FC2" w:rsidP="00777AC6">
      <w:pPr>
        <w:spacing w:after="120"/>
        <w:jc w:val="both"/>
        <w:rPr>
          <w:rFonts w:eastAsiaTheme="minorEastAsia"/>
          <w:b/>
          <w:bCs/>
          <w:szCs w:val="20"/>
          <w:u w:val="single"/>
          <w:lang w:eastAsia="zh-CN"/>
        </w:rPr>
      </w:pPr>
      <w:r w:rsidRPr="00221FC2">
        <w:rPr>
          <w:rFonts w:eastAsiaTheme="minorEastAsia"/>
          <w:b/>
          <w:bCs/>
          <w:szCs w:val="20"/>
          <w:u w:val="single"/>
          <w:lang w:eastAsia="zh-CN"/>
        </w:rPr>
        <w:t>PDCCH order</w:t>
      </w:r>
    </w:p>
    <w:p w14:paraId="6C2DEC7F" w14:textId="77777777" w:rsidR="00221FC2" w:rsidRPr="00221FC2" w:rsidRDefault="00221FC2" w:rsidP="00777AC6">
      <w:pPr>
        <w:spacing w:after="120"/>
        <w:jc w:val="both"/>
        <w:rPr>
          <w:lang w:eastAsia="en-GB"/>
        </w:rPr>
      </w:pPr>
      <w:r w:rsidRPr="00221FC2">
        <w:rPr>
          <w:szCs w:val="20"/>
        </w:rPr>
        <w:t xml:space="preserve">It was agreed that PDCCH order RACH is applied for early TA acquisition. </w:t>
      </w:r>
      <w:r w:rsidRPr="00221FC2">
        <w:rPr>
          <w:lang w:eastAsia="en-GB"/>
        </w:rPr>
        <w:t xml:space="preserve">The contents in the </w:t>
      </w:r>
      <w:r w:rsidRPr="00221FC2">
        <w:rPr>
          <w:szCs w:val="20"/>
        </w:rPr>
        <w:t xml:space="preserve">existing </w:t>
      </w:r>
      <w:r w:rsidRPr="00221FC2">
        <w:rPr>
          <w:lang w:eastAsia="en-GB"/>
        </w:rPr>
        <w:t>PDCCH order are as follows:</w:t>
      </w:r>
    </w:p>
    <w:p w14:paraId="38D6B32E" w14:textId="77777777" w:rsidR="00221FC2" w:rsidRPr="00221FC2" w:rsidRDefault="00221FC2" w:rsidP="00777AC6">
      <w:pPr>
        <w:spacing w:after="120"/>
        <w:contextualSpacing/>
        <w:jc w:val="center"/>
        <w:rPr>
          <w:b/>
          <w:bCs/>
          <w:lang w:eastAsia="en-GB"/>
        </w:rPr>
      </w:pPr>
      <w:r w:rsidRPr="00221FC2">
        <w:rPr>
          <w:b/>
          <w:bCs/>
          <w:lang w:eastAsia="en-GB"/>
        </w:rPr>
        <w:t>Table 1: Contents in PDCCH order</w:t>
      </w:r>
    </w:p>
    <w:tbl>
      <w:tblPr>
        <w:tblStyle w:val="afa"/>
        <w:tblW w:w="0" w:type="auto"/>
        <w:jc w:val="center"/>
        <w:tblLook w:val="04A0" w:firstRow="1" w:lastRow="0" w:firstColumn="1" w:lastColumn="0" w:noHBand="0" w:noVBand="1"/>
      </w:tblPr>
      <w:tblGrid>
        <w:gridCol w:w="3665"/>
        <w:gridCol w:w="916"/>
        <w:gridCol w:w="4004"/>
      </w:tblGrid>
      <w:tr w:rsidR="00221FC2" w:rsidRPr="00221FC2" w14:paraId="67C193A1" w14:textId="77777777" w:rsidTr="00CC4835">
        <w:trPr>
          <w:jc w:val="center"/>
        </w:trPr>
        <w:tc>
          <w:tcPr>
            <w:tcW w:w="3665" w:type="dxa"/>
            <w:shd w:val="clear" w:color="auto" w:fill="8EAADB" w:themeFill="accent1" w:themeFillTint="99"/>
          </w:tcPr>
          <w:p w14:paraId="1FA4CD0C" w14:textId="77777777" w:rsidR="00221FC2" w:rsidRPr="00221FC2" w:rsidRDefault="00221FC2" w:rsidP="00777AC6">
            <w:pPr>
              <w:spacing w:after="120"/>
              <w:contextualSpacing/>
              <w:jc w:val="both"/>
              <w:rPr>
                <w:szCs w:val="20"/>
              </w:rPr>
            </w:pPr>
            <w:r w:rsidRPr="00221FC2">
              <w:rPr>
                <w:szCs w:val="20"/>
              </w:rPr>
              <w:t>Field (Item)</w:t>
            </w:r>
          </w:p>
        </w:tc>
        <w:tc>
          <w:tcPr>
            <w:tcW w:w="916" w:type="dxa"/>
            <w:shd w:val="clear" w:color="auto" w:fill="8EAADB" w:themeFill="accent1" w:themeFillTint="99"/>
          </w:tcPr>
          <w:p w14:paraId="105AF6F7" w14:textId="77777777" w:rsidR="00221FC2" w:rsidRPr="00221FC2" w:rsidRDefault="00221FC2" w:rsidP="00777AC6">
            <w:pPr>
              <w:spacing w:after="120"/>
              <w:contextualSpacing/>
              <w:jc w:val="both"/>
              <w:rPr>
                <w:szCs w:val="20"/>
              </w:rPr>
            </w:pPr>
            <w:r w:rsidRPr="00221FC2">
              <w:rPr>
                <w:szCs w:val="20"/>
              </w:rPr>
              <w:t>Bits</w:t>
            </w:r>
          </w:p>
        </w:tc>
        <w:tc>
          <w:tcPr>
            <w:tcW w:w="4004" w:type="dxa"/>
            <w:shd w:val="clear" w:color="auto" w:fill="8EAADB" w:themeFill="accent1" w:themeFillTint="99"/>
          </w:tcPr>
          <w:p w14:paraId="0CC11EA7" w14:textId="77777777" w:rsidR="00221FC2" w:rsidRPr="00221FC2" w:rsidRDefault="00221FC2" w:rsidP="00777AC6">
            <w:pPr>
              <w:spacing w:after="120"/>
              <w:contextualSpacing/>
              <w:jc w:val="both"/>
              <w:rPr>
                <w:szCs w:val="20"/>
              </w:rPr>
            </w:pPr>
            <w:r w:rsidRPr="00221FC2">
              <w:rPr>
                <w:szCs w:val="20"/>
              </w:rPr>
              <w:t>Reference</w:t>
            </w:r>
          </w:p>
        </w:tc>
      </w:tr>
      <w:tr w:rsidR="00221FC2" w:rsidRPr="00221FC2" w14:paraId="790A7148" w14:textId="77777777" w:rsidTr="00CC4835">
        <w:trPr>
          <w:jc w:val="center"/>
        </w:trPr>
        <w:tc>
          <w:tcPr>
            <w:tcW w:w="3665" w:type="dxa"/>
          </w:tcPr>
          <w:p w14:paraId="084972B7" w14:textId="77777777" w:rsidR="00221FC2" w:rsidRPr="00221FC2" w:rsidRDefault="00221FC2" w:rsidP="00777AC6">
            <w:pPr>
              <w:spacing w:after="120"/>
              <w:contextualSpacing/>
              <w:jc w:val="both"/>
              <w:rPr>
                <w:szCs w:val="20"/>
              </w:rPr>
            </w:pPr>
            <w:r w:rsidRPr="00221FC2">
              <w:rPr>
                <w:szCs w:val="20"/>
              </w:rPr>
              <w:t xml:space="preserve">Identifier for DCI formats </w:t>
            </w:r>
          </w:p>
        </w:tc>
        <w:tc>
          <w:tcPr>
            <w:tcW w:w="916" w:type="dxa"/>
          </w:tcPr>
          <w:p w14:paraId="04C28730" w14:textId="77777777" w:rsidR="00221FC2" w:rsidRPr="00221FC2" w:rsidRDefault="00221FC2" w:rsidP="00777AC6">
            <w:pPr>
              <w:spacing w:after="120"/>
              <w:contextualSpacing/>
              <w:jc w:val="both"/>
              <w:rPr>
                <w:szCs w:val="20"/>
              </w:rPr>
            </w:pPr>
            <w:r w:rsidRPr="00221FC2">
              <w:rPr>
                <w:szCs w:val="20"/>
              </w:rPr>
              <w:t>1</w:t>
            </w:r>
          </w:p>
        </w:tc>
        <w:tc>
          <w:tcPr>
            <w:tcW w:w="4004" w:type="dxa"/>
          </w:tcPr>
          <w:p w14:paraId="35C8F276" w14:textId="77777777" w:rsidR="00221FC2" w:rsidRPr="00221FC2" w:rsidRDefault="00221FC2" w:rsidP="00777AC6">
            <w:pPr>
              <w:spacing w:after="120"/>
              <w:contextualSpacing/>
              <w:jc w:val="both"/>
              <w:rPr>
                <w:szCs w:val="20"/>
              </w:rPr>
            </w:pPr>
            <w:r w:rsidRPr="00221FC2">
              <w:rPr>
                <w:szCs w:val="20"/>
              </w:rPr>
              <w:t>Always set to 1, meaning this is for DL</w:t>
            </w:r>
          </w:p>
        </w:tc>
      </w:tr>
      <w:tr w:rsidR="00221FC2" w:rsidRPr="00221FC2" w14:paraId="3F793559" w14:textId="77777777" w:rsidTr="00CC4835">
        <w:trPr>
          <w:jc w:val="center"/>
        </w:trPr>
        <w:tc>
          <w:tcPr>
            <w:tcW w:w="3665" w:type="dxa"/>
          </w:tcPr>
          <w:p w14:paraId="20A8BDE3" w14:textId="77777777" w:rsidR="00221FC2" w:rsidRPr="00221FC2" w:rsidRDefault="00221FC2" w:rsidP="00777AC6">
            <w:pPr>
              <w:spacing w:after="120"/>
              <w:contextualSpacing/>
              <w:jc w:val="both"/>
              <w:rPr>
                <w:szCs w:val="20"/>
              </w:rPr>
            </w:pPr>
            <w:r w:rsidRPr="00221FC2">
              <w:rPr>
                <w:szCs w:val="20"/>
              </w:rPr>
              <w:t>Frequency domain resource assignment</w:t>
            </w:r>
          </w:p>
        </w:tc>
        <w:tc>
          <w:tcPr>
            <w:tcW w:w="916" w:type="dxa"/>
          </w:tcPr>
          <w:p w14:paraId="04896225" w14:textId="77777777" w:rsidR="00221FC2" w:rsidRPr="00221FC2" w:rsidRDefault="00221FC2" w:rsidP="00777AC6">
            <w:pPr>
              <w:spacing w:after="120"/>
              <w:contextualSpacing/>
              <w:jc w:val="both"/>
              <w:rPr>
                <w:szCs w:val="20"/>
              </w:rPr>
            </w:pPr>
            <w:r w:rsidRPr="00221FC2">
              <w:rPr>
                <w:szCs w:val="20"/>
              </w:rPr>
              <w:t xml:space="preserve">Variable </w:t>
            </w:r>
          </w:p>
        </w:tc>
        <w:tc>
          <w:tcPr>
            <w:tcW w:w="4004" w:type="dxa"/>
          </w:tcPr>
          <w:p w14:paraId="2586CD28" w14:textId="77777777" w:rsidR="00221FC2" w:rsidRPr="00221FC2" w:rsidRDefault="00221FC2" w:rsidP="00777AC6">
            <w:pPr>
              <w:spacing w:after="120"/>
              <w:contextualSpacing/>
              <w:jc w:val="both"/>
              <w:rPr>
                <w:szCs w:val="20"/>
              </w:rPr>
            </w:pPr>
            <w:r w:rsidRPr="00221FC2">
              <w:rPr>
                <w:szCs w:val="20"/>
              </w:rPr>
              <w:t>All ones</w:t>
            </w:r>
          </w:p>
        </w:tc>
      </w:tr>
      <w:tr w:rsidR="00221FC2" w:rsidRPr="00221FC2" w14:paraId="56825240" w14:textId="77777777" w:rsidTr="00CC4835">
        <w:trPr>
          <w:jc w:val="center"/>
        </w:trPr>
        <w:tc>
          <w:tcPr>
            <w:tcW w:w="3665" w:type="dxa"/>
          </w:tcPr>
          <w:p w14:paraId="28006B8E" w14:textId="77777777" w:rsidR="00221FC2" w:rsidRPr="00221FC2" w:rsidRDefault="00221FC2" w:rsidP="00777AC6">
            <w:pPr>
              <w:spacing w:after="120"/>
              <w:contextualSpacing/>
              <w:jc w:val="both"/>
              <w:rPr>
                <w:szCs w:val="20"/>
              </w:rPr>
            </w:pPr>
            <w:r w:rsidRPr="00221FC2">
              <w:rPr>
                <w:szCs w:val="20"/>
              </w:rPr>
              <w:t>Random access preamble index</w:t>
            </w:r>
          </w:p>
        </w:tc>
        <w:tc>
          <w:tcPr>
            <w:tcW w:w="916" w:type="dxa"/>
          </w:tcPr>
          <w:p w14:paraId="332AE05B" w14:textId="77777777" w:rsidR="00221FC2" w:rsidRPr="00221FC2" w:rsidRDefault="00221FC2" w:rsidP="00777AC6">
            <w:pPr>
              <w:spacing w:after="120"/>
              <w:contextualSpacing/>
              <w:jc w:val="both"/>
              <w:rPr>
                <w:szCs w:val="20"/>
              </w:rPr>
            </w:pPr>
            <w:r w:rsidRPr="00221FC2">
              <w:rPr>
                <w:szCs w:val="20"/>
              </w:rPr>
              <w:t>6</w:t>
            </w:r>
          </w:p>
        </w:tc>
        <w:tc>
          <w:tcPr>
            <w:tcW w:w="4004" w:type="dxa"/>
          </w:tcPr>
          <w:p w14:paraId="0EEDDEA0" w14:textId="77777777" w:rsidR="00221FC2" w:rsidRPr="00221FC2" w:rsidRDefault="00221FC2" w:rsidP="00777AC6">
            <w:pPr>
              <w:spacing w:after="120"/>
              <w:contextualSpacing/>
              <w:jc w:val="both"/>
              <w:rPr>
                <w:szCs w:val="20"/>
              </w:rPr>
            </w:pPr>
            <w:r w:rsidRPr="00221FC2">
              <w:rPr>
                <w:szCs w:val="20"/>
              </w:rPr>
              <w:t>6 bits according to ra-PreambleIndex</w:t>
            </w:r>
          </w:p>
        </w:tc>
      </w:tr>
      <w:tr w:rsidR="00221FC2" w:rsidRPr="00221FC2" w14:paraId="694E60C8" w14:textId="77777777" w:rsidTr="00CC4835">
        <w:trPr>
          <w:jc w:val="center"/>
        </w:trPr>
        <w:tc>
          <w:tcPr>
            <w:tcW w:w="3665" w:type="dxa"/>
          </w:tcPr>
          <w:p w14:paraId="609A4EF1" w14:textId="77777777" w:rsidR="00221FC2" w:rsidRPr="00221FC2" w:rsidRDefault="00221FC2" w:rsidP="00777AC6">
            <w:pPr>
              <w:spacing w:after="120"/>
              <w:contextualSpacing/>
              <w:jc w:val="both"/>
              <w:rPr>
                <w:szCs w:val="20"/>
              </w:rPr>
            </w:pPr>
            <w:r w:rsidRPr="00221FC2">
              <w:rPr>
                <w:szCs w:val="20"/>
              </w:rPr>
              <w:t>UL/SUL indicator</w:t>
            </w:r>
          </w:p>
        </w:tc>
        <w:tc>
          <w:tcPr>
            <w:tcW w:w="916" w:type="dxa"/>
          </w:tcPr>
          <w:p w14:paraId="1AD370C2" w14:textId="77777777" w:rsidR="00221FC2" w:rsidRPr="00221FC2" w:rsidRDefault="00221FC2" w:rsidP="00777AC6">
            <w:pPr>
              <w:spacing w:after="120"/>
              <w:contextualSpacing/>
              <w:jc w:val="both"/>
              <w:rPr>
                <w:szCs w:val="20"/>
              </w:rPr>
            </w:pPr>
            <w:r w:rsidRPr="00221FC2">
              <w:rPr>
                <w:szCs w:val="20"/>
              </w:rPr>
              <w:t>1</w:t>
            </w:r>
          </w:p>
        </w:tc>
        <w:tc>
          <w:tcPr>
            <w:tcW w:w="4004" w:type="dxa"/>
          </w:tcPr>
          <w:p w14:paraId="3C9989F5" w14:textId="77777777" w:rsidR="00221FC2" w:rsidRPr="00221FC2" w:rsidRDefault="00221FC2" w:rsidP="00777AC6">
            <w:pPr>
              <w:spacing w:after="120"/>
              <w:contextualSpacing/>
              <w:jc w:val="both"/>
              <w:rPr>
                <w:szCs w:val="20"/>
              </w:rPr>
            </w:pPr>
            <w:r w:rsidRPr="00221FC2">
              <w:rPr>
                <w:szCs w:val="20"/>
              </w:rPr>
              <w:t>For CFRA, to indicate which UL carrier in the cell to transmit the PRACH</w:t>
            </w:r>
          </w:p>
        </w:tc>
      </w:tr>
      <w:tr w:rsidR="00221FC2" w:rsidRPr="00221FC2" w14:paraId="4C8FFFCA" w14:textId="77777777" w:rsidTr="00CC4835">
        <w:trPr>
          <w:jc w:val="center"/>
        </w:trPr>
        <w:tc>
          <w:tcPr>
            <w:tcW w:w="3665" w:type="dxa"/>
          </w:tcPr>
          <w:p w14:paraId="7EE3BE41" w14:textId="77777777" w:rsidR="00221FC2" w:rsidRPr="00221FC2" w:rsidRDefault="00221FC2" w:rsidP="00777AC6">
            <w:pPr>
              <w:spacing w:after="120"/>
              <w:contextualSpacing/>
              <w:jc w:val="both"/>
              <w:rPr>
                <w:szCs w:val="20"/>
              </w:rPr>
            </w:pPr>
            <w:r w:rsidRPr="00221FC2">
              <w:rPr>
                <w:szCs w:val="20"/>
              </w:rPr>
              <w:t xml:space="preserve">SS/PBCH index </w:t>
            </w:r>
          </w:p>
        </w:tc>
        <w:tc>
          <w:tcPr>
            <w:tcW w:w="916" w:type="dxa"/>
          </w:tcPr>
          <w:p w14:paraId="0206CF82" w14:textId="77777777" w:rsidR="00221FC2" w:rsidRPr="00221FC2" w:rsidRDefault="00221FC2" w:rsidP="00777AC6">
            <w:pPr>
              <w:spacing w:after="120"/>
              <w:contextualSpacing/>
              <w:jc w:val="both"/>
              <w:rPr>
                <w:szCs w:val="20"/>
              </w:rPr>
            </w:pPr>
            <w:r w:rsidRPr="00221FC2">
              <w:rPr>
                <w:szCs w:val="20"/>
              </w:rPr>
              <w:t>6</w:t>
            </w:r>
          </w:p>
        </w:tc>
        <w:tc>
          <w:tcPr>
            <w:tcW w:w="4004" w:type="dxa"/>
          </w:tcPr>
          <w:p w14:paraId="5A53667F" w14:textId="77777777" w:rsidR="00221FC2" w:rsidRPr="00221FC2" w:rsidRDefault="00221FC2" w:rsidP="00777AC6">
            <w:pPr>
              <w:spacing w:after="120"/>
              <w:contextualSpacing/>
              <w:jc w:val="both"/>
              <w:rPr>
                <w:szCs w:val="20"/>
              </w:rPr>
            </w:pPr>
            <w:r w:rsidRPr="00221FC2">
              <w:rPr>
                <w:szCs w:val="20"/>
              </w:rPr>
              <w:t>For CFRA, the field indicates the SSB that shall be used to determine the RACH occasion for the PRACH transmission</w:t>
            </w:r>
          </w:p>
        </w:tc>
      </w:tr>
      <w:tr w:rsidR="00221FC2" w:rsidRPr="00221FC2" w14:paraId="62BA80E8" w14:textId="77777777" w:rsidTr="00CC4835">
        <w:trPr>
          <w:jc w:val="center"/>
        </w:trPr>
        <w:tc>
          <w:tcPr>
            <w:tcW w:w="3665" w:type="dxa"/>
          </w:tcPr>
          <w:p w14:paraId="4B54B735" w14:textId="77777777" w:rsidR="00221FC2" w:rsidRPr="00221FC2" w:rsidRDefault="00221FC2" w:rsidP="00777AC6">
            <w:pPr>
              <w:spacing w:after="120"/>
              <w:contextualSpacing/>
              <w:jc w:val="both"/>
              <w:rPr>
                <w:szCs w:val="20"/>
              </w:rPr>
            </w:pPr>
            <w:r w:rsidRPr="00221FC2">
              <w:rPr>
                <w:szCs w:val="20"/>
              </w:rPr>
              <w:t>PRACH Mask index</w:t>
            </w:r>
          </w:p>
        </w:tc>
        <w:tc>
          <w:tcPr>
            <w:tcW w:w="916" w:type="dxa"/>
          </w:tcPr>
          <w:p w14:paraId="0C054965" w14:textId="77777777" w:rsidR="00221FC2" w:rsidRPr="00221FC2" w:rsidRDefault="00221FC2" w:rsidP="00777AC6">
            <w:pPr>
              <w:spacing w:after="120"/>
              <w:contextualSpacing/>
              <w:jc w:val="both"/>
              <w:rPr>
                <w:szCs w:val="20"/>
              </w:rPr>
            </w:pPr>
            <w:r w:rsidRPr="00221FC2">
              <w:rPr>
                <w:szCs w:val="20"/>
              </w:rPr>
              <w:t>4</w:t>
            </w:r>
          </w:p>
        </w:tc>
        <w:tc>
          <w:tcPr>
            <w:tcW w:w="4004" w:type="dxa"/>
          </w:tcPr>
          <w:p w14:paraId="41DD52B3" w14:textId="77777777" w:rsidR="00221FC2" w:rsidRPr="00221FC2" w:rsidRDefault="00221FC2" w:rsidP="00777AC6">
            <w:pPr>
              <w:spacing w:after="120"/>
              <w:contextualSpacing/>
              <w:jc w:val="both"/>
              <w:rPr>
                <w:szCs w:val="20"/>
              </w:rPr>
            </w:pPr>
            <w:r w:rsidRPr="00221FC2">
              <w:rPr>
                <w:szCs w:val="20"/>
              </w:rPr>
              <w:t xml:space="preserve">For CFRA, the field indicates the RACH </w:t>
            </w:r>
            <w:r w:rsidRPr="00221FC2">
              <w:rPr>
                <w:b/>
                <w:bCs/>
                <w:lang w:eastAsia="en-GB"/>
              </w:rPr>
              <w:t>PDCCH order</w:t>
            </w:r>
            <w:r w:rsidRPr="00221FC2">
              <w:rPr>
                <w:szCs w:val="20"/>
              </w:rPr>
              <w:t xml:space="preserve"> occasion associated with the SSB indicated by SS/PBCH index for the PRACH transmission</w:t>
            </w:r>
          </w:p>
        </w:tc>
      </w:tr>
    </w:tbl>
    <w:p w14:paraId="0BE0A7BF" w14:textId="2D53E1B9" w:rsidR="00CC4835" w:rsidRPr="00221FC2" w:rsidRDefault="00221FC2" w:rsidP="00777AC6">
      <w:pPr>
        <w:spacing w:after="120"/>
        <w:jc w:val="both"/>
        <w:rPr>
          <w:lang w:eastAsia="en-GB"/>
        </w:rPr>
      </w:pPr>
      <w:r w:rsidRPr="00221FC2">
        <w:rPr>
          <w:rFonts w:eastAsiaTheme="minorEastAsia"/>
          <w:szCs w:val="20"/>
          <w:lang w:eastAsia="zh-CN"/>
        </w:rPr>
        <w:t xml:space="preserve">In our understanding, the contents of </w:t>
      </w:r>
      <w:r w:rsidR="00CC4835">
        <w:rPr>
          <w:rFonts w:eastAsiaTheme="minorEastAsia"/>
          <w:szCs w:val="20"/>
          <w:lang w:eastAsia="zh-CN"/>
        </w:rPr>
        <w:t>the legacy</w:t>
      </w:r>
      <w:r w:rsidR="00CC4835" w:rsidRPr="00221FC2">
        <w:rPr>
          <w:rFonts w:eastAsiaTheme="minorEastAsia"/>
          <w:szCs w:val="20"/>
          <w:lang w:eastAsia="zh-CN"/>
        </w:rPr>
        <w:t xml:space="preserve"> </w:t>
      </w:r>
      <w:r w:rsidRPr="00221FC2">
        <w:rPr>
          <w:rFonts w:eastAsiaTheme="minorEastAsia"/>
          <w:szCs w:val="20"/>
          <w:lang w:eastAsia="zh-CN"/>
        </w:rPr>
        <w:t xml:space="preserve">PDCCH order are also needed for early TA acquisition. </w:t>
      </w:r>
      <w:r w:rsidR="00CC4835">
        <w:rPr>
          <w:rFonts w:eastAsiaTheme="minorEastAsia"/>
          <w:szCs w:val="20"/>
          <w:lang w:eastAsia="zh-CN"/>
        </w:rPr>
        <w:t>In addition,</w:t>
      </w:r>
      <w:r w:rsidRPr="00221FC2">
        <w:rPr>
          <w:lang w:eastAsia="en-GB"/>
        </w:rPr>
        <w:t xml:space="preserve"> RAN1 also has the agreement that the cell indication should be introduced in the PDCCH order. </w:t>
      </w:r>
    </w:p>
    <w:p w14:paraId="427B3487" w14:textId="060747A8" w:rsidR="00221FC2" w:rsidRPr="00221FC2" w:rsidRDefault="00221FC2" w:rsidP="00777AC6">
      <w:pPr>
        <w:spacing w:after="120"/>
        <w:jc w:val="both"/>
        <w:rPr>
          <w:lang w:eastAsia="en-GB"/>
        </w:rPr>
      </w:pPr>
      <w:r w:rsidRPr="00221FC2">
        <w:rPr>
          <w:lang w:eastAsia="en-GB"/>
        </w:rPr>
        <w:t xml:space="preserve">Regarding what the candidate cell identity should be included, we have the following </w:t>
      </w:r>
      <w:proofErr w:type="gramStart"/>
      <w:r w:rsidRPr="00221FC2">
        <w:rPr>
          <w:lang w:eastAsia="en-GB"/>
        </w:rPr>
        <w:t>agreement[</w:t>
      </w:r>
      <w:proofErr w:type="gramEnd"/>
      <w:r w:rsidRPr="00221FC2">
        <w:rPr>
          <w:lang w:eastAsia="en-GB"/>
        </w:rPr>
        <w:t>2]</w:t>
      </w:r>
      <w:r w:rsidRPr="00221FC2">
        <w:rPr>
          <w:rFonts w:eastAsia="宋体"/>
          <w:lang w:eastAsia="zh-CN"/>
        </w:rPr>
        <w:t>:</w:t>
      </w:r>
    </w:p>
    <w:tbl>
      <w:tblPr>
        <w:tblStyle w:val="afa"/>
        <w:tblW w:w="9634" w:type="dxa"/>
        <w:tblLook w:val="04A0" w:firstRow="1" w:lastRow="0" w:firstColumn="1" w:lastColumn="0" w:noHBand="0" w:noVBand="1"/>
      </w:tblPr>
      <w:tblGrid>
        <w:gridCol w:w="9634"/>
      </w:tblGrid>
      <w:tr w:rsidR="00221FC2" w:rsidRPr="00221FC2" w14:paraId="53536762" w14:textId="77777777" w:rsidTr="00CC4835">
        <w:tc>
          <w:tcPr>
            <w:tcW w:w="9634" w:type="dxa"/>
          </w:tcPr>
          <w:p w14:paraId="0B9AF91C" w14:textId="77777777" w:rsidR="00221FC2" w:rsidRPr="00221FC2" w:rsidRDefault="00221FC2" w:rsidP="00777AC6">
            <w:pPr>
              <w:numPr>
                <w:ilvl w:val="0"/>
                <w:numId w:val="11"/>
              </w:numPr>
              <w:tabs>
                <w:tab w:val="num" w:pos="1619"/>
              </w:tabs>
              <w:spacing w:after="120"/>
              <w:ind w:left="641" w:hanging="357"/>
              <w:jc w:val="both"/>
              <w:rPr>
                <w:rFonts w:eastAsia="MS Mincho"/>
                <w:b/>
                <w:szCs w:val="20"/>
                <w:lang w:val="en-GB" w:eastAsia="en-GB"/>
              </w:rPr>
            </w:pPr>
            <w:r w:rsidRPr="00221FC2">
              <w:rPr>
                <w:rFonts w:eastAsia="MS Mincho"/>
                <w:b/>
                <w:lang w:val="en-GB" w:eastAsia="en-GB"/>
              </w:rPr>
              <w:t>The LTM candidate cell configuration ASN.1 structure comprises at least a CellGroupConfig IE and a configuration ID.</w:t>
            </w:r>
          </w:p>
        </w:tc>
      </w:tr>
    </w:tbl>
    <w:p w14:paraId="41B20DFE" w14:textId="18549A98" w:rsidR="00221FC2" w:rsidRPr="00221FC2" w:rsidRDefault="00CC4835" w:rsidP="00777AC6">
      <w:pPr>
        <w:spacing w:after="120"/>
        <w:jc w:val="both"/>
      </w:pPr>
      <w:r>
        <w:rPr>
          <w:rFonts w:eastAsiaTheme="minorEastAsia"/>
          <w:szCs w:val="20"/>
          <w:lang w:eastAsia="zh-CN"/>
        </w:rPr>
        <w:t>We think</w:t>
      </w:r>
      <w:r w:rsidR="00221FC2" w:rsidRPr="00221FC2">
        <w:rPr>
          <w:rFonts w:eastAsiaTheme="minorEastAsia"/>
          <w:szCs w:val="20"/>
          <w:lang w:eastAsia="zh-CN"/>
        </w:rPr>
        <w:t xml:space="preserve"> the </w:t>
      </w:r>
      <w:r w:rsidR="00221FC2" w:rsidRPr="00221FC2">
        <w:t xml:space="preserve">configuration ID </w:t>
      </w:r>
      <w:r>
        <w:t xml:space="preserve">of </w:t>
      </w:r>
      <w:r w:rsidRPr="00777AC6">
        <w:t>LTM candidate cell configuration</w:t>
      </w:r>
      <w:r w:rsidRPr="00221FC2" w:rsidDel="00CC4835">
        <w:t xml:space="preserve"> </w:t>
      </w:r>
      <w:r>
        <w:t>could</w:t>
      </w:r>
      <w:r w:rsidRPr="00221FC2">
        <w:t xml:space="preserve"> </w:t>
      </w:r>
      <w:r w:rsidR="00221FC2" w:rsidRPr="00221FC2">
        <w:t>be used as the cell indicator in PDCCH order</w:t>
      </w:r>
      <w:r>
        <w:t>, to avoid exposing the cell ID of potential target cell</w:t>
      </w:r>
      <w:r w:rsidR="00221FC2" w:rsidRPr="00221FC2">
        <w:t>.</w:t>
      </w:r>
    </w:p>
    <w:p w14:paraId="66CF989F" w14:textId="00BB881F" w:rsidR="00221FC2" w:rsidRPr="00221FC2" w:rsidRDefault="00221FC2" w:rsidP="00777AC6">
      <w:pPr>
        <w:spacing w:after="120"/>
        <w:jc w:val="both"/>
        <w:rPr>
          <w:rFonts w:eastAsiaTheme="minorEastAsia"/>
          <w:b/>
          <w:szCs w:val="20"/>
          <w:lang w:eastAsia="zh-CN"/>
        </w:rPr>
      </w:pPr>
      <w:r w:rsidRPr="00221FC2">
        <w:rPr>
          <w:rFonts w:eastAsiaTheme="minorEastAsia"/>
          <w:b/>
          <w:szCs w:val="20"/>
          <w:lang w:eastAsia="zh-CN"/>
        </w:rPr>
        <w:t xml:space="preserve">Proposal </w:t>
      </w:r>
      <w:r>
        <w:rPr>
          <w:rFonts w:eastAsiaTheme="minorEastAsia"/>
          <w:b/>
          <w:szCs w:val="20"/>
          <w:lang w:eastAsia="zh-CN"/>
        </w:rPr>
        <w:t>2</w:t>
      </w:r>
      <w:r w:rsidRPr="00221FC2">
        <w:rPr>
          <w:rFonts w:eastAsiaTheme="minorEastAsia"/>
          <w:b/>
          <w:szCs w:val="20"/>
          <w:lang w:eastAsia="zh-CN"/>
        </w:rPr>
        <w:t xml:space="preserve">: In addition to the contents in </w:t>
      </w:r>
      <w:r w:rsidR="00CC4835">
        <w:rPr>
          <w:rFonts w:eastAsiaTheme="minorEastAsia"/>
          <w:b/>
          <w:szCs w:val="20"/>
          <w:lang w:eastAsia="zh-CN"/>
        </w:rPr>
        <w:t xml:space="preserve">the </w:t>
      </w:r>
      <w:r w:rsidR="00CC4835" w:rsidRPr="00777AC6">
        <w:rPr>
          <w:rFonts w:eastAsiaTheme="minorEastAsia"/>
          <w:b/>
          <w:szCs w:val="20"/>
          <w:lang w:eastAsia="zh-CN"/>
        </w:rPr>
        <w:t xml:space="preserve">legacy </w:t>
      </w:r>
      <w:r w:rsidRPr="00221FC2">
        <w:rPr>
          <w:rFonts w:eastAsiaTheme="minorEastAsia"/>
          <w:b/>
          <w:szCs w:val="20"/>
          <w:lang w:eastAsia="zh-CN"/>
        </w:rPr>
        <w:t xml:space="preserve">PDCCH order used to trigger RACH, the configuration ID </w:t>
      </w:r>
      <w:r w:rsidR="00CC4835" w:rsidRPr="00777AC6">
        <w:rPr>
          <w:rFonts w:eastAsiaTheme="minorEastAsia"/>
          <w:b/>
          <w:szCs w:val="20"/>
          <w:lang w:eastAsia="zh-CN"/>
        </w:rPr>
        <w:t>of LTM candidate cell configuration</w:t>
      </w:r>
      <w:r w:rsidR="00CC4835" w:rsidRPr="00221FC2">
        <w:rPr>
          <w:rFonts w:eastAsiaTheme="minorEastAsia"/>
          <w:b/>
          <w:szCs w:val="20"/>
          <w:lang w:eastAsia="zh-CN"/>
        </w:rPr>
        <w:t xml:space="preserve"> </w:t>
      </w:r>
      <w:r w:rsidRPr="00221FC2">
        <w:rPr>
          <w:rFonts w:eastAsiaTheme="minorEastAsia"/>
          <w:b/>
          <w:szCs w:val="20"/>
          <w:lang w:eastAsia="zh-CN"/>
        </w:rPr>
        <w:t>should be included in the PDCCH order to indicate the candidate cell ID for early TA acquisition.</w:t>
      </w:r>
    </w:p>
    <w:p w14:paraId="451EF350" w14:textId="77777777" w:rsidR="00221FC2" w:rsidRPr="00221FC2" w:rsidRDefault="00221FC2" w:rsidP="00777AC6">
      <w:pPr>
        <w:spacing w:after="120"/>
        <w:jc w:val="both"/>
        <w:rPr>
          <w:b/>
          <w:bCs/>
          <w:szCs w:val="20"/>
          <w:u w:val="single"/>
        </w:rPr>
      </w:pPr>
      <w:r w:rsidRPr="00221FC2">
        <w:rPr>
          <w:b/>
          <w:bCs/>
          <w:szCs w:val="20"/>
          <w:u w:val="single"/>
        </w:rPr>
        <w:t>RRC PRACH occasion configuration</w:t>
      </w:r>
    </w:p>
    <w:p w14:paraId="4F691EF3" w14:textId="5FD0F3F5" w:rsidR="00221FC2" w:rsidRPr="00221FC2" w:rsidRDefault="00221FC2" w:rsidP="00777AC6">
      <w:pPr>
        <w:spacing w:after="120"/>
        <w:jc w:val="both"/>
        <w:rPr>
          <w:szCs w:val="20"/>
        </w:rPr>
      </w:pPr>
      <w:r w:rsidRPr="00221FC2">
        <w:rPr>
          <w:szCs w:val="20"/>
        </w:rPr>
        <w:t xml:space="preserve">In RAN2#121bis-e meeting, we have the following agreement on RRC RACH </w:t>
      </w:r>
      <w:proofErr w:type="gramStart"/>
      <w:r w:rsidRPr="00221FC2">
        <w:rPr>
          <w:szCs w:val="20"/>
        </w:rPr>
        <w:t>configuration[</w:t>
      </w:r>
      <w:proofErr w:type="gramEnd"/>
      <w:r>
        <w:rPr>
          <w:szCs w:val="20"/>
        </w:rPr>
        <w:t>4</w:t>
      </w:r>
      <w:r w:rsidRPr="00221FC2">
        <w:rPr>
          <w:szCs w:val="20"/>
        </w:rPr>
        <w:t>]:</w:t>
      </w:r>
    </w:p>
    <w:tbl>
      <w:tblPr>
        <w:tblStyle w:val="afa"/>
        <w:tblW w:w="0" w:type="auto"/>
        <w:tblLook w:val="04A0" w:firstRow="1" w:lastRow="0" w:firstColumn="1" w:lastColumn="0" w:noHBand="0" w:noVBand="1"/>
      </w:tblPr>
      <w:tblGrid>
        <w:gridCol w:w="9628"/>
      </w:tblGrid>
      <w:tr w:rsidR="00221FC2" w:rsidRPr="00221FC2" w14:paraId="24A35CB7" w14:textId="77777777" w:rsidTr="00CC4835">
        <w:tc>
          <w:tcPr>
            <w:tcW w:w="9628" w:type="dxa"/>
          </w:tcPr>
          <w:p w14:paraId="0ED536C8" w14:textId="77777777" w:rsidR="00221FC2" w:rsidRPr="00221FC2" w:rsidRDefault="00221FC2" w:rsidP="00777AC6">
            <w:pPr>
              <w:numPr>
                <w:ilvl w:val="0"/>
                <w:numId w:val="11"/>
              </w:numPr>
              <w:tabs>
                <w:tab w:val="num" w:pos="1619"/>
              </w:tabs>
              <w:spacing w:after="120"/>
              <w:ind w:left="641" w:hanging="357"/>
              <w:jc w:val="both"/>
              <w:rPr>
                <w:rFonts w:eastAsia="MS Mincho"/>
                <w:b/>
                <w:lang w:val="en-GB" w:eastAsia="en-GB"/>
              </w:rPr>
            </w:pPr>
            <w:r w:rsidRPr="00221FC2">
              <w:rPr>
                <w:rFonts w:eastAsia="MS Mincho"/>
                <w:b/>
                <w:lang w:val="en-GB" w:eastAsia="en-GB"/>
              </w:rPr>
              <w:t>RRC RACH configuration for early TA acquisition (e.g., including whether RAR needs to be received) is specific per target cell and is signalled separately (separate Ies) from the candidate cell configuration (the part that need to be applied at cell switch).</w:t>
            </w:r>
          </w:p>
        </w:tc>
      </w:tr>
    </w:tbl>
    <w:p w14:paraId="2A28ABF4" w14:textId="1824349A" w:rsidR="00221FC2" w:rsidRPr="00221FC2" w:rsidRDefault="00221FC2" w:rsidP="00777AC6">
      <w:pPr>
        <w:spacing w:after="120"/>
        <w:jc w:val="both"/>
        <w:rPr>
          <w:rFonts w:eastAsia="宋体"/>
          <w:kern w:val="2"/>
          <w:sz w:val="21"/>
          <w:szCs w:val="21"/>
          <w:lang w:val="en-GB" w:eastAsia="en-GB"/>
        </w:rPr>
      </w:pPr>
      <w:r w:rsidRPr="00221FC2">
        <w:rPr>
          <w:rFonts w:eastAsia="宋体"/>
          <w:kern w:val="2"/>
          <w:sz w:val="21"/>
          <w:szCs w:val="21"/>
          <w:lang w:val="en-GB" w:eastAsia="en-GB"/>
        </w:rPr>
        <w:t xml:space="preserve">Here, we further discuss the RRC RACH configuration for early TA acquisition. The </w:t>
      </w:r>
      <w:r w:rsidR="000B18D0">
        <w:rPr>
          <w:rFonts w:eastAsia="宋体" w:hint="eastAsia"/>
          <w:kern w:val="2"/>
          <w:sz w:val="21"/>
          <w:szCs w:val="21"/>
          <w:lang w:val="en-GB" w:eastAsia="zh-CN"/>
        </w:rPr>
        <w:t>c</w:t>
      </w:r>
      <w:r w:rsidRPr="00221FC2">
        <w:rPr>
          <w:rFonts w:eastAsia="宋体"/>
          <w:kern w:val="2"/>
          <w:sz w:val="21"/>
          <w:szCs w:val="21"/>
          <w:lang w:val="en-GB" w:eastAsia="en-GB"/>
        </w:rPr>
        <w:t>ontents in PDCCH order only provide the SSB index, preamble index</w:t>
      </w:r>
      <w:r w:rsidR="00CC4835">
        <w:rPr>
          <w:rFonts w:eastAsia="宋体"/>
          <w:kern w:val="2"/>
          <w:sz w:val="21"/>
          <w:szCs w:val="21"/>
          <w:lang w:val="en-GB" w:eastAsia="en-GB"/>
        </w:rPr>
        <w:t>,</w:t>
      </w:r>
      <w:r w:rsidRPr="00221FC2">
        <w:rPr>
          <w:rFonts w:eastAsia="宋体"/>
          <w:kern w:val="2"/>
          <w:sz w:val="21"/>
          <w:szCs w:val="21"/>
          <w:lang w:val="en-GB" w:eastAsia="en-GB"/>
        </w:rPr>
        <w:t xml:space="preserve"> and the PRACH Mask index</w:t>
      </w:r>
      <w:r w:rsidR="000B18D0">
        <w:rPr>
          <w:rFonts w:eastAsia="宋体"/>
          <w:kern w:val="2"/>
          <w:sz w:val="21"/>
          <w:szCs w:val="21"/>
          <w:lang w:val="en-GB" w:eastAsia="en-GB"/>
        </w:rPr>
        <w:t>.</w:t>
      </w:r>
      <w:r w:rsidRPr="00221FC2">
        <w:rPr>
          <w:rFonts w:eastAsia="宋体"/>
          <w:kern w:val="2"/>
          <w:sz w:val="21"/>
          <w:szCs w:val="21"/>
          <w:lang w:val="en-GB" w:eastAsia="en-GB"/>
        </w:rPr>
        <w:t xml:space="preserve">  </w:t>
      </w:r>
      <w:r w:rsidR="000B18D0">
        <w:rPr>
          <w:rFonts w:eastAsia="宋体"/>
          <w:kern w:val="2"/>
          <w:sz w:val="21"/>
          <w:szCs w:val="21"/>
          <w:lang w:val="en-GB" w:eastAsia="en-GB"/>
        </w:rPr>
        <w:t>H</w:t>
      </w:r>
      <w:r w:rsidRPr="00221FC2">
        <w:rPr>
          <w:rFonts w:eastAsia="宋体"/>
          <w:kern w:val="2"/>
          <w:sz w:val="21"/>
          <w:szCs w:val="21"/>
          <w:lang w:val="en-GB" w:eastAsia="en-GB"/>
        </w:rPr>
        <w:t>owever, the PRACH occasion, the preamble format</w:t>
      </w:r>
      <w:r w:rsidR="00CC4835">
        <w:rPr>
          <w:rFonts w:eastAsia="宋体"/>
          <w:kern w:val="2"/>
          <w:sz w:val="21"/>
          <w:szCs w:val="21"/>
          <w:lang w:val="en-GB" w:eastAsia="en-GB"/>
        </w:rPr>
        <w:t>,</w:t>
      </w:r>
      <w:r w:rsidRPr="00221FC2">
        <w:rPr>
          <w:rFonts w:eastAsia="宋体"/>
          <w:kern w:val="2"/>
          <w:sz w:val="21"/>
          <w:szCs w:val="21"/>
          <w:lang w:val="en-GB" w:eastAsia="en-GB"/>
        </w:rPr>
        <w:t xml:space="preserve"> and power</w:t>
      </w:r>
      <w:r w:rsidR="00CC4835">
        <w:rPr>
          <w:rFonts w:eastAsia="宋体"/>
          <w:kern w:val="2"/>
          <w:sz w:val="21"/>
          <w:szCs w:val="21"/>
          <w:lang w:val="en-GB" w:eastAsia="en-GB"/>
        </w:rPr>
        <w:t xml:space="preserve"> control parameters</w:t>
      </w:r>
      <w:r w:rsidRPr="00221FC2">
        <w:rPr>
          <w:rFonts w:eastAsia="宋体"/>
          <w:kern w:val="2"/>
          <w:sz w:val="21"/>
          <w:szCs w:val="21"/>
          <w:lang w:val="en-GB" w:eastAsia="en-GB"/>
        </w:rPr>
        <w:t xml:space="preserve"> are not provided</w:t>
      </w:r>
      <w:r w:rsidR="000B18D0">
        <w:rPr>
          <w:rFonts w:eastAsia="宋体"/>
          <w:kern w:val="2"/>
          <w:sz w:val="21"/>
          <w:szCs w:val="21"/>
          <w:lang w:val="en-GB" w:eastAsia="en-GB"/>
        </w:rPr>
        <w:t>.</w:t>
      </w:r>
      <w:r w:rsidRPr="00221FC2">
        <w:rPr>
          <w:rFonts w:eastAsia="宋体"/>
          <w:kern w:val="2"/>
          <w:sz w:val="21"/>
          <w:szCs w:val="21"/>
          <w:lang w:val="en-GB" w:eastAsia="en-GB"/>
        </w:rPr>
        <w:t xml:space="preserve"> </w:t>
      </w:r>
      <w:r w:rsidR="000B18D0">
        <w:rPr>
          <w:rFonts w:eastAsia="宋体"/>
          <w:kern w:val="2"/>
          <w:sz w:val="21"/>
          <w:szCs w:val="21"/>
          <w:lang w:val="en-GB" w:eastAsia="en-GB"/>
        </w:rPr>
        <w:t>H</w:t>
      </w:r>
      <w:r w:rsidRPr="00221FC2">
        <w:rPr>
          <w:rFonts w:eastAsia="宋体"/>
          <w:kern w:val="2"/>
          <w:sz w:val="21"/>
          <w:szCs w:val="21"/>
          <w:lang w:val="en-GB" w:eastAsia="en-GB"/>
        </w:rPr>
        <w:t xml:space="preserve">ence the RRC RACH configuration must provide this information for UE </w:t>
      </w:r>
      <w:r w:rsidR="00CC4835">
        <w:rPr>
          <w:rFonts w:eastAsia="宋体"/>
          <w:kern w:val="2"/>
          <w:sz w:val="21"/>
          <w:szCs w:val="21"/>
          <w:lang w:val="en-GB" w:eastAsia="en-GB"/>
        </w:rPr>
        <w:t>for</w:t>
      </w:r>
      <w:r w:rsidRPr="00221FC2">
        <w:rPr>
          <w:rFonts w:eastAsia="宋体"/>
          <w:kern w:val="2"/>
          <w:sz w:val="21"/>
          <w:szCs w:val="21"/>
          <w:lang w:val="en-GB" w:eastAsia="en-GB"/>
        </w:rPr>
        <w:t xml:space="preserve"> preamble</w:t>
      </w:r>
      <w:r w:rsidR="00CC4835">
        <w:rPr>
          <w:rFonts w:eastAsia="宋体"/>
          <w:kern w:val="2"/>
          <w:sz w:val="21"/>
          <w:szCs w:val="21"/>
          <w:lang w:val="en-GB" w:eastAsia="en-GB"/>
        </w:rPr>
        <w:t xml:space="preserve"> transmission</w:t>
      </w:r>
      <w:r w:rsidRPr="00221FC2">
        <w:rPr>
          <w:rFonts w:eastAsia="宋体"/>
          <w:kern w:val="2"/>
          <w:sz w:val="21"/>
          <w:szCs w:val="21"/>
          <w:lang w:val="en-GB" w:eastAsia="en-GB"/>
        </w:rPr>
        <w:t>.</w:t>
      </w:r>
    </w:p>
    <w:p w14:paraId="75597073" w14:textId="77777777" w:rsidR="00221FC2" w:rsidRPr="00221FC2" w:rsidRDefault="00221FC2" w:rsidP="00777AC6">
      <w:pPr>
        <w:spacing w:after="120"/>
        <w:jc w:val="both"/>
        <w:rPr>
          <w:rFonts w:eastAsia="宋体"/>
          <w:kern w:val="2"/>
          <w:sz w:val="21"/>
          <w:szCs w:val="20"/>
          <w:lang w:val="en-GB" w:eastAsia="zh-CN"/>
        </w:rPr>
      </w:pPr>
      <w:r w:rsidRPr="00221FC2">
        <w:rPr>
          <w:rFonts w:eastAsia="宋体"/>
          <w:kern w:val="2"/>
          <w:sz w:val="21"/>
          <w:szCs w:val="20"/>
          <w:lang w:val="en-GB" w:eastAsia="zh-CN"/>
        </w:rPr>
        <w:t xml:space="preserve">In our understanding, </w:t>
      </w:r>
      <w:r w:rsidRPr="00221FC2">
        <w:rPr>
          <w:rFonts w:eastAsia="宋体" w:hint="eastAsia"/>
          <w:kern w:val="2"/>
          <w:sz w:val="21"/>
          <w:szCs w:val="20"/>
          <w:lang w:val="en-GB" w:eastAsia="zh-CN"/>
        </w:rPr>
        <w:t>the</w:t>
      </w:r>
      <w:r w:rsidRPr="00221FC2">
        <w:rPr>
          <w:rFonts w:eastAsia="宋体"/>
          <w:kern w:val="2"/>
          <w:sz w:val="21"/>
          <w:szCs w:val="20"/>
          <w:lang w:val="en-GB" w:eastAsia="zh-CN"/>
        </w:rPr>
        <w:t xml:space="preserve"> </w:t>
      </w:r>
      <w:r w:rsidRPr="00221FC2">
        <w:rPr>
          <w:rFonts w:eastAsia="宋体" w:hint="eastAsia"/>
          <w:kern w:val="2"/>
          <w:sz w:val="21"/>
          <w:szCs w:val="20"/>
          <w:lang w:val="en-GB" w:eastAsia="zh-CN"/>
        </w:rPr>
        <w:t>following</w:t>
      </w:r>
      <w:r w:rsidRPr="00221FC2">
        <w:rPr>
          <w:rFonts w:eastAsia="宋体"/>
          <w:kern w:val="2"/>
          <w:sz w:val="21"/>
          <w:szCs w:val="20"/>
          <w:lang w:val="en-GB" w:eastAsia="zh-CN"/>
        </w:rPr>
        <w:t xml:space="preserve"> IE should be considered for RRC RACH configuration for early TA acquisition:</w:t>
      </w:r>
    </w:p>
    <w:p w14:paraId="033BF08E" w14:textId="0D370017" w:rsidR="00221FC2" w:rsidRPr="00777AC6" w:rsidRDefault="00777AC6" w:rsidP="00777AC6">
      <w:pPr>
        <w:spacing w:after="120"/>
        <w:jc w:val="center"/>
        <w:rPr>
          <w:b/>
          <w:bCs/>
          <w:lang w:eastAsia="en-GB"/>
        </w:rPr>
      </w:pPr>
      <w:r w:rsidRPr="00221FC2">
        <w:rPr>
          <w:b/>
          <w:bCs/>
          <w:lang w:eastAsia="en-GB"/>
        </w:rPr>
        <w:t xml:space="preserve">Table </w:t>
      </w:r>
      <w:r>
        <w:rPr>
          <w:b/>
          <w:bCs/>
          <w:lang w:eastAsia="en-GB"/>
        </w:rPr>
        <w:t>2</w:t>
      </w:r>
      <w:r w:rsidRPr="00221FC2">
        <w:rPr>
          <w:b/>
          <w:bCs/>
          <w:lang w:eastAsia="en-GB"/>
        </w:rPr>
        <w:t xml:space="preserve">: </w:t>
      </w:r>
      <w:r w:rsidRPr="00777AC6">
        <w:rPr>
          <w:b/>
          <w:bCs/>
          <w:lang w:eastAsia="en-GB"/>
        </w:rPr>
        <w:t>RRC RACH configuration for early TA acquisition</w:t>
      </w:r>
    </w:p>
    <w:tbl>
      <w:tblPr>
        <w:tblStyle w:val="afa"/>
        <w:tblW w:w="0" w:type="auto"/>
        <w:jc w:val="center"/>
        <w:tblLook w:val="04A0" w:firstRow="1" w:lastRow="0" w:firstColumn="1" w:lastColumn="0" w:noHBand="0" w:noVBand="1"/>
      </w:tblPr>
      <w:tblGrid>
        <w:gridCol w:w="3209"/>
        <w:gridCol w:w="4441"/>
      </w:tblGrid>
      <w:tr w:rsidR="00221FC2" w:rsidRPr="00221FC2" w14:paraId="43C522E0" w14:textId="77777777" w:rsidTr="00CC4835">
        <w:trPr>
          <w:jc w:val="center"/>
        </w:trPr>
        <w:tc>
          <w:tcPr>
            <w:tcW w:w="3209" w:type="dxa"/>
            <w:shd w:val="clear" w:color="auto" w:fill="8EAADB" w:themeFill="accent1" w:themeFillTint="99"/>
          </w:tcPr>
          <w:p w14:paraId="2D8825F8" w14:textId="77777777" w:rsidR="00221FC2" w:rsidRPr="00221FC2" w:rsidRDefault="00221FC2" w:rsidP="00221FC2">
            <w:pPr>
              <w:jc w:val="both"/>
              <w:rPr>
                <w:rFonts w:eastAsia="宋体"/>
                <w:b/>
                <w:bCs/>
                <w:kern w:val="2"/>
                <w:sz w:val="21"/>
                <w:szCs w:val="20"/>
                <w:lang w:val="en-GB" w:eastAsia="zh-CN"/>
              </w:rPr>
            </w:pPr>
            <w:r w:rsidRPr="00221FC2">
              <w:rPr>
                <w:rFonts w:eastAsia="宋体"/>
                <w:b/>
                <w:bCs/>
                <w:kern w:val="2"/>
                <w:sz w:val="21"/>
                <w:szCs w:val="20"/>
                <w:lang w:val="en-GB" w:eastAsia="zh-CN"/>
              </w:rPr>
              <w:t xml:space="preserve">field in the RACH-ConfigGeneric </w:t>
            </w:r>
          </w:p>
        </w:tc>
        <w:tc>
          <w:tcPr>
            <w:tcW w:w="4441" w:type="dxa"/>
            <w:shd w:val="clear" w:color="auto" w:fill="8EAADB" w:themeFill="accent1" w:themeFillTint="99"/>
          </w:tcPr>
          <w:p w14:paraId="5B255F48" w14:textId="77777777" w:rsidR="00221FC2" w:rsidRPr="00221FC2" w:rsidRDefault="00221FC2" w:rsidP="00221FC2">
            <w:pPr>
              <w:jc w:val="both"/>
              <w:rPr>
                <w:rFonts w:eastAsia="宋体"/>
                <w:b/>
                <w:bCs/>
                <w:kern w:val="2"/>
                <w:sz w:val="21"/>
                <w:szCs w:val="20"/>
                <w:lang w:val="en-GB" w:eastAsia="zh-CN"/>
              </w:rPr>
            </w:pPr>
            <w:r w:rsidRPr="00221FC2">
              <w:rPr>
                <w:rFonts w:eastAsia="宋体"/>
                <w:b/>
                <w:bCs/>
                <w:kern w:val="2"/>
                <w:sz w:val="21"/>
                <w:szCs w:val="20"/>
                <w:lang w:val="en-GB" w:eastAsia="zh-CN"/>
              </w:rPr>
              <w:t>function</w:t>
            </w:r>
          </w:p>
        </w:tc>
      </w:tr>
      <w:tr w:rsidR="00221FC2" w:rsidRPr="00221FC2" w14:paraId="1245FB95" w14:textId="77777777" w:rsidTr="00CC4835">
        <w:trPr>
          <w:jc w:val="center"/>
        </w:trPr>
        <w:tc>
          <w:tcPr>
            <w:tcW w:w="3209" w:type="dxa"/>
          </w:tcPr>
          <w:p w14:paraId="7CD7BD6B"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PRACH-ConfigurationIndex</w:t>
            </w:r>
          </w:p>
        </w:tc>
        <w:tc>
          <w:tcPr>
            <w:tcW w:w="4441" w:type="dxa"/>
          </w:tcPr>
          <w:p w14:paraId="7B8AAE19"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PRACH configuration index, used to determine the PRACH time occasion</w:t>
            </w:r>
          </w:p>
        </w:tc>
      </w:tr>
      <w:tr w:rsidR="00221FC2" w:rsidRPr="00221FC2" w14:paraId="73A7C8F2" w14:textId="77777777" w:rsidTr="00CC4835">
        <w:trPr>
          <w:jc w:val="center"/>
        </w:trPr>
        <w:tc>
          <w:tcPr>
            <w:tcW w:w="3209" w:type="dxa"/>
          </w:tcPr>
          <w:p w14:paraId="21D13868"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msg1-FDM</w:t>
            </w:r>
          </w:p>
        </w:tc>
        <w:tc>
          <w:tcPr>
            <w:tcW w:w="4441" w:type="dxa"/>
          </w:tcPr>
          <w:p w14:paraId="726DA6E0"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The number of PRACH transmission occasions FDMed in one time instance</w:t>
            </w:r>
          </w:p>
        </w:tc>
      </w:tr>
      <w:tr w:rsidR="00221FC2" w:rsidRPr="00221FC2" w14:paraId="005EE605" w14:textId="77777777" w:rsidTr="00CC4835">
        <w:trPr>
          <w:jc w:val="center"/>
        </w:trPr>
        <w:tc>
          <w:tcPr>
            <w:tcW w:w="3209" w:type="dxa"/>
          </w:tcPr>
          <w:p w14:paraId="06D4E993"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msg1-FrequencyStart</w:t>
            </w:r>
          </w:p>
        </w:tc>
        <w:tc>
          <w:tcPr>
            <w:tcW w:w="4441" w:type="dxa"/>
          </w:tcPr>
          <w:p w14:paraId="3111510B"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Offset to lowest PRACH transmission occasion in frequency domain with respective to PRB 0</w:t>
            </w:r>
          </w:p>
        </w:tc>
      </w:tr>
      <w:tr w:rsidR="00221FC2" w:rsidRPr="00221FC2" w14:paraId="115097B8" w14:textId="77777777" w:rsidTr="00CC4835">
        <w:trPr>
          <w:jc w:val="center"/>
        </w:trPr>
        <w:tc>
          <w:tcPr>
            <w:tcW w:w="3209" w:type="dxa"/>
          </w:tcPr>
          <w:p w14:paraId="53AB0B2F"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zeroCorrelationZoneConfig</w:t>
            </w:r>
          </w:p>
        </w:tc>
        <w:tc>
          <w:tcPr>
            <w:tcW w:w="4441" w:type="dxa"/>
          </w:tcPr>
          <w:p w14:paraId="63D8DAD9"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N-CS configuration, used to determine the preamble</w:t>
            </w:r>
          </w:p>
        </w:tc>
      </w:tr>
      <w:tr w:rsidR="00221FC2" w:rsidRPr="00221FC2" w14:paraId="218FE206" w14:textId="77777777" w:rsidTr="00CC4835">
        <w:trPr>
          <w:jc w:val="center"/>
        </w:trPr>
        <w:tc>
          <w:tcPr>
            <w:tcW w:w="3209" w:type="dxa"/>
          </w:tcPr>
          <w:p w14:paraId="5BD91C00"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preambleReceivedTargetPower</w:t>
            </w:r>
          </w:p>
        </w:tc>
        <w:tc>
          <w:tcPr>
            <w:tcW w:w="4441" w:type="dxa"/>
          </w:tcPr>
          <w:p w14:paraId="331401A5"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The target power level at the network receiver side</w:t>
            </w:r>
          </w:p>
        </w:tc>
      </w:tr>
      <w:tr w:rsidR="00221FC2" w:rsidRPr="00221FC2" w14:paraId="3D377790" w14:textId="77777777" w:rsidTr="00CC4835">
        <w:trPr>
          <w:jc w:val="center"/>
        </w:trPr>
        <w:tc>
          <w:tcPr>
            <w:tcW w:w="3209" w:type="dxa"/>
          </w:tcPr>
          <w:p w14:paraId="27DEB3CF"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powerRampingStep</w:t>
            </w:r>
          </w:p>
        </w:tc>
        <w:tc>
          <w:tcPr>
            <w:tcW w:w="4441" w:type="dxa"/>
          </w:tcPr>
          <w:p w14:paraId="25A4C572"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Power ramping steps for PRACH</w:t>
            </w:r>
          </w:p>
        </w:tc>
      </w:tr>
      <w:tr w:rsidR="00221FC2" w:rsidRPr="00221FC2" w14:paraId="27742D5A" w14:textId="77777777" w:rsidTr="00CC4835">
        <w:trPr>
          <w:jc w:val="center"/>
        </w:trPr>
        <w:tc>
          <w:tcPr>
            <w:tcW w:w="3209" w:type="dxa"/>
          </w:tcPr>
          <w:p w14:paraId="13F29E4A"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SSB-perRACH-Occasion</w:t>
            </w:r>
          </w:p>
        </w:tc>
        <w:tc>
          <w:tcPr>
            <w:tcW w:w="4441" w:type="dxa"/>
          </w:tcPr>
          <w:p w14:paraId="5DAF4197"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Number of SSBs per RACH occasion</w:t>
            </w:r>
          </w:p>
        </w:tc>
      </w:tr>
      <w:tr w:rsidR="00221FC2" w:rsidRPr="00221FC2" w14:paraId="66D14CAD" w14:textId="77777777" w:rsidTr="00CC4835">
        <w:trPr>
          <w:jc w:val="center"/>
        </w:trPr>
        <w:tc>
          <w:tcPr>
            <w:tcW w:w="3209" w:type="dxa"/>
          </w:tcPr>
          <w:p w14:paraId="2EFC93F6"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prach-RootSequenceIndex</w:t>
            </w:r>
          </w:p>
        </w:tc>
        <w:tc>
          <w:tcPr>
            <w:tcW w:w="4441" w:type="dxa"/>
          </w:tcPr>
          <w:p w14:paraId="2AC51C09"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 xml:space="preserve">PRACH root sequence index, used to determine the preamble format </w:t>
            </w:r>
          </w:p>
        </w:tc>
      </w:tr>
      <w:tr w:rsidR="00221FC2" w:rsidRPr="00221FC2" w14:paraId="7350E543" w14:textId="77777777" w:rsidTr="00CC4835">
        <w:trPr>
          <w:jc w:val="center"/>
        </w:trPr>
        <w:tc>
          <w:tcPr>
            <w:tcW w:w="3209" w:type="dxa"/>
          </w:tcPr>
          <w:p w14:paraId="067766A9"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Msg1-SubcarrierSpacing</w:t>
            </w:r>
          </w:p>
        </w:tc>
        <w:tc>
          <w:tcPr>
            <w:tcW w:w="4441" w:type="dxa"/>
          </w:tcPr>
          <w:p w14:paraId="2DAA24C2" w14:textId="77777777" w:rsidR="00221FC2" w:rsidRPr="00221FC2" w:rsidRDefault="00221FC2" w:rsidP="00221FC2">
            <w:pPr>
              <w:jc w:val="both"/>
              <w:rPr>
                <w:rFonts w:eastAsia="宋体"/>
                <w:kern w:val="2"/>
                <w:sz w:val="21"/>
                <w:szCs w:val="20"/>
                <w:lang w:val="en-GB" w:eastAsia="zh-CN"/>
              </w:rPr>
            </w:pPr>
            <w:r w:rsidRPr="00221FC2">
              <w:rPr>
                <w:rFonts w:eastAsia="宋体"/>
                <w:kern w:val="2"/>
                <w:sz w:val="21"/>
                <w:szCs w:val="20"/>
                <w:lang w:val="en-GB" w:eastAsia="zh-CN"/>
              </w:rPr>
              <w:t xml:space="preserve">PRACH root sequence index </w:t>
            </w:r>
          </w:p>
        </w:tc>
      </w:tr>
    </w:tbl>
    <w:p w14:paraId="7DCD4703" w14:textId="77777777" w:rsidR="00221FC2" w:rsidRPr="00221FC2" w:rsidRDefault="00221FC2" w:rsidP="00777AC6">
      <w:pPr>
        <w:spacing w:after="120"/>
        <w:jc w:val="both"/>
        <w:rPr>
          <w:szCs w:val="20"/>
          <w:lang w:val="en-GB"/>
        </w:rPr>
      </w:pPr>
      <w:r w:rsidRPr="00221FC2">
        <w:rPr>
          <w:rFonts w:eastAsiaTheme="minorEastAsia"/>
          <w:szCs w:val="20"/>
          <w:lang w:val="en-GB" w:eastAsia="zh-CN"/>
        </w:rPr>
        <w:t>Hence, we have the following proposal:</w:t>
      </w:r>
    </w:p>
    <w:p w14:paraId="472A4BDB" w14:textId="1C00B651" w:rsidR="00221FC2" w:rsidRPr="00221FC2" w:rsidRDefault="00221FC2" w:rsidP="00777AC6">
      <w:pPr>
        <w:spacing w:after="120"/>
        <w:contextualSpacing/>
        <w:jc w:val="both"/>
        <w:rPr>
          <w:rFonts w:eastAsia="宋体"/>
          <w:b/>
          <w:bCs/>
          <w:szCs w:val="20"/>
          <w:lang w:eastAsia="zh-CN"/>
        </w:rPr>
      </w:pPr>
      <w:r w:rsidRPr="00221FC2">
        <w:rPr>
          <w:rFonts w:eastAsia="宋体"/>
          <w:b/>
          <w:bCs/>
          <w:szCs w:val="20"/>
          <w:lang w:eastAsia="zh-CN"/>
        </w:rPr>
        <w:t xml:space="preserve">Proposal </w:t>
      </w:r>
      <w:r>
        <w:rPr>
          <w:rFonts w:eastAsia="宋体"/>
          <w:b/>
          <w:bCs/>
          <w:szCs w:val="20"/>
          <w:lang w:eastAsia="zh-CN"/>
        </w:rPr>
        <w:t>3</w:t>
      </w:r>
      <w:r w:rsidRPr="00221FC2">
        <w:rPr>
          <w:rFonts w:eastAsia="宋体"/>
          <w:b/>
          <w:bCs/>
          <w:szCs w:val="20"/>
          <w:lang w:eastAsia="zh-CN"/>
        </w:rPr>
        <w:t xml:space="preserve">: </w:t>
      </w:r>
      <w:r w:rsidR="000B18D0">
        <w:rPr>
          <w:rFonts w:eastAsia="宋体"/>
          <w:b/>
          <w:bCs/>
          <w:szCs w:val="20"/>
          <w:lang w:eastAsia="zh-CN"/>
        </w:rPr>
        <w:t>For each</w:t>
      </w:r>
      <w:r w:rsidR="000B18D0" w:rsidRPr="00221FC2">
        <w:rPr>
          <w:rFonts w:eastAsia="宋体"/>
          <w:b/>
          <w:bCs/>
          <w:szCs w:val="20"/>
          <w:lang w:eastAsia="zh-CN"/>
        </w:rPr>
        <w:t xml:space="preserve"> </w:t>
      </w:r>
      <w:r w:rsidRPr="00221FC2">
        <w:rPr>
          <w:rFonts w:eastAsia="宋体"/>
          <w:b/>
          <w:bCs/>
          <w:szCs w:val="20"/>
          <w:lang w:eastAsia="zh-CN"/>
        </w:rPr>
        <w:t>candidate cell</w:t>
      </w:r>
      <w:r w:rsidR="000B18D0">
        <w:rPr>
          <w:rFonts w:eastAsia="宋体"/>
          <w:b/>
          <w:bCs/>
          <w:szCs w:val="20"/>
          <w:lang w:eastAsia="zh-CN"/>
        </w:rPr>
        <w:t xml:space="preserve">, the </w:t>
      </w:r>
      <w:r w:rsidRPr="00221FC2">
        <w:rPr>
          <w:rFonts w:eastAsia="宋体"/>
          <w:b/>
          <w:bCs/>
          <w:szCs w:val="20"/>
          <w:lang w:eastAsia="zh-CN"/>
        </w:rPr>
        <w:t xml:space="preserve">RACH configuration for early TA acquisition </w:t>
      </w:r>
      <w:r w:rsidR="000B18D0">
        <w:rPr>
          <w:rFonts w:eastAsia="宋体"/>
          <w:b/>
          <w:bCs/>
          <w:szCs w:val="20"/>
          <w:lang w:eastAsia="zh-CN"/>
        </w:rPr>
        <w:t xml:space="preserve">pre-configured via RRC </w:t>
      </w:r>
      <w:r w:rsidRPr="00221FC2">
        <w:rPr>
          <w:rFonts w:eastAsia="宋体"/>
          <w:b/>
          <w:bCs/>
          <w:szCs w:val="20"/>
          <w:lang w:eastAsia="zh-CN"/>
        </w:rPr>
        <w:t>includes</w:t>
      </w:r>
      <w:r w:rsidR="000B18D0">
        <w:rPr>
          <w:rFonts w:eastAsia="宋体"/>
          <w:b/>
          <w:bCs/>
          <w:szCs w:val="20"/>
          <w:lang w:eastAsia="zh-CN"/>
        </w:rPr>
        <w:t xml:space="preserve"> at least</w:t>
      </w:r>
      <w:r w:rsidRPr="00221FC2">
        <w:rPr>
          <w:rFonts w:eastAsia="宋体"/>
          <w:b/>
          <w:bCs/>
          <w:szCs w:val="20"/>
          <w:lang w:eastAsia="zh-CN"/>
        </w:rPr>
        <w:t xml:space="preserve"> the following:</w:t>
      </w:r>
    </w:p>
    <w:p w14:paraId="3CACE90D" w14:textId="77777777" w:rsidR="00221FC2" w:rsidRPr="00221FC2" w:rsidRDefault="00221FC2" w:rsidP="00777AC6">
      <w:pPr>
        <w:widowControl w:val="0"/>
        <w:numPr>
          <w:ilvl w:val="0"/>
          <w:numId w:val="27"/>
        </w:numPr>
        <w:spacing w:after="120"/>
        <w:contextualSpacing/>
        <w:jc w:val="both"/>
        <w:rPr>
          <w:rFonts w:eastAsia="宋体"/>
          <w:i/>
          <w:kern w:val="2"/>
          <w:szCs w:val="20"/>
          <w:lang w:val="en-GB" w:eastAsia="zh-CN"/>
        </w:rPr>
      </w:pPr>
      <w:r w:rsidRPr="00221FC2">
        <w:rPr>
          <w:rFonts w:eastAsia="宋体"/>
          <w:b/>
          <w:bCs/>
          <w:i/>
          <w:kern w:val="2"/>
          <w:szCs w:val="20"/>
          <w:lang w:eastAsia="zh-CN"/>
        </w:rPr>
        <w:t>PRACH-ConfigurationIndex</w:t>
      </w:r>
    </w:p>
    <w:p w14:paraId="50755F0E" w14:textId="77777777" w:rsidR="00221FC2" w:rsidRPr="00221FC2" w:rsidRDefault="00221FC2" w:rsidP="00777AC6">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msg1-FDM</w:t>
      </w:r>
    </w:p>
    <w:p w14:paraId="41CC72EE" w14:textId="77777777" w:rsidR="00221FC2" w:rsidRPr="00221FC2" w:rsidRDefault="00221FC2" w:rsidP="00777AC6">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msg1-FrequencyStart</w:t>
      </w:r>
    </w:p>
    <w:p w14:paraId="5B61DBF1" w14:textId="77777777" w:rsidR="00221FC2" w:rsidRPr="00221FC2" w:rsidRDefault="00221FC2" w:rsidP="00777AC6">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zeroCorrelationZoneConfig</w:t>
      </w:r>
    </w:p>
    <w:p w14:paraId="543F9154" w14:textId="77777777" w:rsidR="00221FC2" w:rsidRPr="00221FC2" w:rsidRDefault="00221FC2" w:rsidP="00777AC6">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preambleReceivedTargetPower</w:t>
      </w:r>
    </w:p>
    <w:p w14:paraId="25B7291F" w14:textId="77777777" w:rsidR="00221FC2" w:rsidRPr="00221FC2" w:rsidRDefault="00221FC2" w:rsidP="00777AC6">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powerRampingStep</w:t>
      </w:r>
    </w:p>
    <w:p w14:paraId="7EB1496C" w14:textId="77777777" w:rsidR="00221FC2" w:rsidRPr="00221FC2" w:rsidRDefault="00221FC2" w:rsidP="00777AC6">
      <w:pPr>
        <w:widowControl w:val="0"/>
        <w:numPr>
          <w:ilvl w:val="0"/>
          <w:numId w:val="27"/>
        </w:numPr>
        <w:spacing w:after="120"/>
        <w:contextualSpacing/>
        <w:jc w:val="both"/>
        <w:rPr>
          <w:rFonts w:eastAsia="宋体"/>
          <w:i/>
          <w:kern w:val="2"/>
          <w:szCs w:val="20"/>
          <w:lang w:val="en-GB" w:eastAsia="zh-CN"/>
        </w:rPr>
      </w:pPr>
      <w:r w:rsidRPr="00221FC2">
        <w:rPr>
          <w:rFonts w:eastAsia="宋体"/>
          <w:b/>
          <w:bCs/>
          <w:i/>
          <w:kern w:val="2"/>
          <w:szCs w:val="20"/>
          <w:lang w:eastAsia="zh-CN"/>
        </w:rPr>
        <w:t>ssb-perRACH-Occasion</w:t>
      </w:r>
    </w:p>
    <w:p w14:paraId="725AB928" w14:textId="77777777" w:rsidR="00221FC2" w:rsidRPr="00221FC2" w:rsidRDefault="00221FC2" w:rsidP="00777AC6">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prach-RootSequenceIndex</w:t>
      </w:r>
    </w:p>
    <w:p w14:paraId="1D7E165D" w14:textId="77777777" w:rsidR="00221FC2" w:rsidRPr="00221FC2" w:rsidRDefault="00221FC2" w:rsidP="00777AC6">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Msg1-SubcarrierSpacing</w:t>
      </w:r>
    </w:p>
    <w:p w14:paraId="5A32565E" w14:textId="47B1FF42" w:rsidR="00221FC2" w:rsidRPr="00221FC2" w:rsidRDefault="00221FC2" w:rsidP="00221FC2">
      <w:pPr>
        <w:keepNext/>
        <w:tabs>
          <w:tab w:val="left" w:pos="-5500"/>
        </w:tabs>
        <w:spacing w:before="120" w:after="180"/>
        <w:outlineLvl w:val="2"/>
        <w:rPr>
          <w:rFonts w:ascii="Arial" w:eastAsia="MS Mincho" w:hAnsi="Arial" w:cs="Arial"/>
          <w:iCs/>
          <w:sz w:val="24"/>
          <w:lang w:eastAsia="zh-CN"/>
        </w:rPr>
      </w:pPr>
      <w:r w:rsidRPr="00221FC2">
        <w:rPr>
          <w:rFonts w:ascii="Arial" w:eastAsia="MS Mincho" w:hAnsi="Arial" w:cs="Arial"/>
          <w:iCs/>
          <w:sz w:val="24"/>
          <w:lang w:eastAsia="zh-CN"/>
        </w:rPr>
        <w:t>2.1.</w:t>
      </w:r>
      <w:r>
        <w:rPr>
          <w:rFonts w:ascii="Arial" w:eastAsia="MS Mincho" w:hAnsi="Arial" w:cs="Arial"/>
          <w:iCs/>
          <w:sz w:val="24"/>
          <w:lang w:eastAsia="zh-CN"/>
        </w:rPr>
        <w:t>2</w:t>
      </w:r>
      <w:r w:rsidRPr="00221FC2">
        <w:rPr>
          <w:rFonts w:ascii="Arial" w:eastAsia="MS Mincho" w:hAnsi="Arial" w:cs="Arial"/>
          <w:iCs/>
          <w:sz w:val="24"/>
          <w:lang w:eastAsia="zh-CN"/>
        </w:rPr>
        <w:t xml:space="preserve"> RACH collision for early TA acquisition</w:t>
      </w:r>
    </w:p>
    <w:p w14:paraId="58284943" w14:textId="09419514" w:rsidR="00221FC2" w:rsidRPr="00221FC2" w:rsidRDefault="00221FC2" w:rsidP="00777AC6">
      <w:pPr>
        <w:spacing w:after="120"/>
        <w:jc w:val="both"/>
        <w:rPr>
          <w:szCs w:val="20"/>
          <w:lang w:val="en-GB"/>
        </w:rPr>
      </w:pPr>
      <w:r w:rsidRPr="00221FC2">
        <w:rPr>
          <w:szCs w:val="20"/>
          <w:lang w:val="en-GB"/>
        </w:rPr>
        <w:t>In the 38321 mobility CR [</w:t>
      </w:r>
      <w:r>
        <w:rPr>
          <w:szCs w:val="20"/>
          <w:lang w:val="en-GB"/>
        </w:rPr>
        <w:t>5</w:t>
      </w:r>
      <w:r w:rsidRPr="00221FC2">
        <w:rPr>
          <w:szCs w:val="20"/>
          <w:lang w:val="en-GB"/>
        </w:rPr>
        <w:t>], there is a following Editor’s note:</w:t>
      </w:r>
    </w:p>
    <w:p w14:paraId="1C8F6583" w14:textId="77777777" w:rsidR="00221FC2" w:rsidRPr="00221FC2" w:rsidRDefault="00221FC2" w:rsidP="00777AC6">
      <w:pPr>
        <w:spacing w:after="120"/>
        <w:ind w:left="200" w:right="200"/>
        <w:jc w:val="both"/>
        <w:rPr>
          <w:rFonts w:eastAsia="PMingLiU"/>
          <w:i/>
          <w:iCs/>
          <w:szCs w:val="20"/>
          <w:lang w:val="en-GB" w:eastAsia="zh-TW"/>
        </w:rPr>
      </w:pPr>
      <w:r w:rsidRPr="00221FC2">
        <w:rPr>
          <w:rFonts w:eastAsia="PMingLiU" w:hint="eastAsia"/>
          <w:i/>
          <w:iCs/>
          <w:szCs w:val="20"/>
          <w:lang w:val="en-GB" w:eastAsia="zh-TW"/>
        </w:rPr>
        <w:t>E</w:t>
      </w:r>
      <w:r w:rsidRPr="00221FC2">
        <w:rPr>
          <w:rFonts w:eastAsia="PMingLiU"/>
          <w:i/>
          <w:iCs/>
          <w:szCs w:val="20"/>
          <w:lang w:val="en-GB" w:eastAsia="zh-TW"/>
        </w:rPr>
        <w:t xml:space="preserve">ditor’s note: FFS any impact pending on RAN1 further conclusion on the RACH collision/parallel transmission for PDCCH-order based PRACH for candidate cell, and pending on RAN2 further conclusion on handling </w:t>
      </w:r>
      <w:proofErr w:type="gramStart"/>
      <w:r w:rsidRPr="00221FC2">
        <w:rPr>
          <w:rFonts w:eastAsia="PMingLiU"/>
          <w:i/>
          <w:iCs/>
          <w:szCs w:val="20"/>
          <w:lang w:val="en-GB" w:eastAsia="zh-TW"/>
        </w:rPr>
        <w:t xml:space="preserve">of </w:t>
      </w:r>
      <w:r w:rsidRPr="00221FC2">
        <w:rPr>
          <w:rFonts w:eastAsia="宋体"/>
          <w:i/>
          <w:iCs/>
          <w:szCs w:val="20"/>
          <w:lang w:val="en-GB"/>
        </w:rPr>
        <w:t xml:space="preserve"> </w:t>
      </w:r>
      <w:r w:rsidRPr="00221FC2">
        <w:rPr>
          <w:rFonts w:eastAsia="PMingLiU"/>
          <w:i/>
          <w:iCs/>
          <w:szCs w:val="20"/>
          <w:lang w:val="en-GB" w:eastAsia="zh-TW"/>
        </w:rPr>
        <w:t>multiple</w:t>
      </w:r>
      <w:proofErr w:type="gramEnd"/>
      <w:r w:rsidRPr="00221FC2">
        <w:rPr>
          <w:rFonts w:eastAsia="PMingLiU"/>
          <w:i/>
          <w:iCs/>
          <w:szCs w:val="20"/>
          <w:lang w:val="en-GB" w:eastAsia="zh-TW"/>
        </w:rPr>
        <w:t xml:space="preserve"> RA procedures, if any.</w:t>
      </w:r>
    </w:p>
    <w:p w14:paraId="25CCA750" w14:textId="0E7F826E" w:rsidR="002D73DE" w:rsidRDefault="00CC4835" w:rsidP="00777AC6">
      <w:pPr>
        <w:spacing w:after="120"/>
        <w:jc w:val="both"/>
        <w:rPr>
          <w:szCs w:val="20"/>
          <w:lang w:val="en-GB"/>
        </w:rPr>
      </w:pPr>
      <w:r>
        <w:rPr>
          <w:szCs w:val="20"/>
          <w:lang w:val="en-GB"/>
        </w:rPr>
        <w:t>I</w:t>
      </w:r>
      <w:r w:rsidR="00A4517B">
        <w:rPr>
          <w:szCs w:val="20"/>
          <w:lang w:val="en-GB"/>
        </w:rPr>
        <w:t xml:space="preserve">n </w:t>
      </w:r>
      <w:r>
        <w:rPr>
          <w:szCs w:val="20"/>
          <w:lang w:val="en-GB"/>
        </w:rPr>
        <w:t xml:space="preserve">the </w:t>
      </w:r>
      <w:r w:rsidR="00A4517B">
        <w:rPr>
          <w:szCs w:val="20"/>
          <w:lang w:val="en-GB"/>
        </w:rPr>
        <w:t>current specification, there is only one Random Access procedure ongoing at any point in time in a MAC entity</w:t>
      </w:r>
      <w:r w:rsidR="008F74AE">
        <w:rPr>
          <w:szCs w:val="20"/>
          <w:lang w:val="en-GB"/>
        </w:rPr>
        <w:t xml:space="preserve">. </w:t>
      </w:r>
      <w:r>
        <w:rPr>
          <w:szCs w:val="20"/>
          <w:lang w:val="en-GB"/>
        </w:rPr>
        <w:t>After</w:t>
      </w:r>
      <w:r w:rsidR="00A4517B">
        <w:rPr>
          <w:szCs w:val="20"/>
          <w:lang w:val="en-GB"/>
        </w:rPr>
        <w:t xml:space="preserve"> </w:t>
      </w:r>
      <w:r>
        <w:rPr>
          <w:szCs w:val="20"/>
          <w:lang w:val="en-GB"/>
        </w:rPr>
        <w:t xml:space="preserve">the </w:t>
      </w:r>
      <w:r w:rsidR="008F74AE">
        <w:rPr>
          <w:szCs w:val="20"/>
          <w:lang w:val="en-GB"/>
        </w:rPr>
        <w:t>early TA acquisition procedure is</w:t>
      </w:r>
      <w:r>
        <w:rPr>
          <w:szCs w:val="20"/>
          <w:lang w:val="en-GB"/>
        </w:rPr>
        <w:t xml:space="preserve"> introduced, </w:t>
      </w:r>
      <w:r w:rsidR="00A4517B">
        <w:rPr>
          <w:szCs w:val="20"/>
          <w:lang w:val="en-GB"/>
        </w:rPr>
        <w:t xml:space="preserve">we think </w:t>
      </w:r>
      <w:r w:rsidR="008F74AE">
        <w:rPr>
          <w:szCs w:val="20"/>
          <w:lang w:val="en-GB"/>
        </w:rPr>
        <w:t xml:space="preserve">the </w:t>
      </w:r>
      <w:r w:rsidR="00A4517B">
        <w:rPr>
          <w:szCs w:val="20"/>
          <w:lang w:val="en-GB"/>
        </w:rPr>
        <w:t xml:space="preserve">legacy principle should be re-used and no parallel </w:t>
      </w:r>
      <w:r>
        <w:rPr>
          <w:szCs w:val="20"/>
          <w:lang w:val="en-GB"/>
        </w:rPr>
        <w:t>RACH procedures in a MAC entity are allowed</w:t>
      </w:r>
      <w:r w:rsidR="00A4517B">
        <w:rPr>
          <w:szCs w:val="20"/>
          <w:lang w:val="en-GB"/>
        </w:rPr>
        <w:t xml:space="preserve">. </w:t>
      </w:r>
    </w:p>
    <w:p w14:paraId="4490135E" w14:textId="7AAF7418" w:rsidR="00A4517B" w:rsidRPr="00221FC2" w:rsidRDefault="00A4517B" w:rsidP="00777AC6">
      <w:pPr>
        <w:spacing w:after="120"/>
        <w:jc w:val="both"/>
        <w:rPr>
          <w:b/>
          <w:szCs w:val="20"/>
          <w:lang w:val="en-GB"/>
        </w:rPr>
      </w:pPr>
      <w:r w:rsidRPr="00221FC2">
        <w:rPr>
          <w:rFonts w:eastAsia="宋体"/>
          <w:b/>
          <w:bCs/>
          <w:szCs w:val="20"/>
          <w:lang w:val="en-GB" w:eastAsia="zh-CN"/>
        </w:rPr>
        <w:t xml:space="preserve">Proposal </w:t>
      </w:r>
      <w:r>
        <w:rPr>
          <w:rFonts w:eastAsia="宋体"/>
          <w:b/>
          <w:bCs/>
          <w:szCs w:val="20"/>
          <w:lang w:val="en-GB" w:eastAsia="zh-CN"/>
        </w:rPr>
        <w:t>4</w:t>
      </w:r>
      <w:r w:rsidRPr="00221FC2">
        <w:rPr>
          <w:rFonts w:eastAsia="宋体"/>
          <w:b/>
          <w:bCs/>
          <w:szCs w:val="20"/>
          <w:lang w:val="en-GB" w:eastAsia="zh-CN"/>
        </w:rPr>
        <w:t xml:space="preserve">: RAN2 </w:t>
      </w:r>
      <w:r w:rsidRPr="00221FC2">
        <w:rPr>
          <w:rFonts w:eastAsia="宋体" w:hint="eastAsia"/>
          <w:b/>
          <w:bCs/>
          <w:szCs w:val="20"/>
          <w:lang w:val="en-GB" w:eastAsia="zh-CN"/>
        </w:rPr>
        <w:t>to</w:t>
      </w:r>
      <w:r w:rsidRPr="00221FC2">
        <w:rPr>
          <w:rFonts w:eastAsia="宋体"/>
          <w:b/>
          <w:bCs/>
          <w:szCs w:val="20"/>
          <w:lang w:val="en-GB" w:eastAsia="zh-CN"/>
        </w:rPr>
        <w:t xml:space="preserve"> </w:t>
      </w:r>
      <w:r w:rsidRPr="00221FC2">
        <w:rPr>
          <w:rFonts w:eastAsia="宋体" w:hint="eastAsia"/>
          <w:b/>
          <w:bCs/>
          <w:szCs w:val="20"/>
          <w:lang w:val="en-GB" w:eastAsia="zh-CN"/>
        </w:rPr>
        <w:t>confirm</w:t>
      </w:r>
      <w:r w:rsidRPr="00221FC2">
        <w:rPr>
          <w:rFonts w:eastAsia="宋体"/>
          <w:b/>
          <w:bCs/>
          <w:szCs w:val="20"/>
          <w:lang w:val="en-GB" w:eastAsia="zh-CN"/>
        </w:rPr>
        <w:t xml:space="preserve"> </w:t>
      </w:r>
      <w:r w:rsidRPr="00221FC2">
        <w:rPr>
          <w:b/>
          <w:szCs w:val="20"/>
          <w:lang w:val="en-GB"/>
        </w:rPr>
        <w:t xml:space="preserve">there is only one RACH procedure ongoing at any point in time in a MAC entity, no matter </w:t>
      </w:r>
      <w:r w:rsidR="00CC4835">
        <w:rPr>
          <w:b/>
          <w:szCs w:val="20"/>
          <w:lang w:val="en-GB"/>
        </w:rPr>
        <w:t xml:space="preserve">whether </w:t>
      </w:r>
      <w:r w:rsidRPr="00221FC2">
        <w:rPr>
          <w:b/>
          <w:szCs w:val="20"/>
          <w:lang w:val="en-GB"/>
        </w:rPr>
        <w:t>the RACH procedure is legacy RACH or RACH for early TA acquisition.</w:t>
      </w:r>
    </w:p>
    <w:p w14:paraId="6DFF8344" w14:textId="55FD4E8F" w:rsidR="002D73DE" w:rsidRDefault="00A4517B" w:rsidP="00777AC6">
      <w:pPr>
        <w:spacing w:after="120"/>
        <w:jc w:val="both"/>
        <w:rPr>
          <w:szCs w:val="20"/>
          <w:lang w:val="en-GB"/>
        </w:rPr>
      </w:pPr>
      <w:r>
        <w:rPr>
          <w:szCs w:val="20"/>
          <w:lang w:val="en-GB"/>
        </w:rPr>
        <w:t>However, even no</w:t>
      </w:r>
      <w:r w:rsidR="00CC4835">
        <w:rPr>
          <w:szCs w:val="20"/>
          <w:lang w:val="en-GB"/>
        </w:rPr>
        <w:t>t support</w:t>
      </w:r>
      <w:r>
        <w:rPr>
          <w:szCs w:val="20"/>
          <w:lang w:val="en-GB"/>
        </w:rPr>
        <w:t xml:space="preserve"> parallel RACH procedure</w:t>
      </w:r>
      <w:r w:rsidR="00CC4835">
        <w:rPr>
          <w:szCs w:val="20"/>
          <w:lang w:val="en-GB"/>
        </w:rPr>
        <w:t>s</w:t>
      </w:r>
      <w:r>
        <w:rPr>
          <w:szCs w:val="20"/>
          <w:lang w:val="en-GB"/>
        </w:rPr>
        <w:t>, the RACH collision is unavoidable, i.e. a new RACH procedure is triggered while another RACH procedure is ongoing. In legacy, the solution</w:t>
      </w:r>
      <w:r w:rsidR="001B1F6F">
        <w:rPr>
          <w:szCs w:val="20"/>
          <w:lang w:val="en-GB"/>
        </w:rPr>
        <w:t xml:space="preserve"> of RACH collision</w:t>
      </w:r>
      <w:r>
        <w:rPr>
          <w:szCs w:val="20"/>
          <w:lang w:val="en-GB"/>
        </w:rPr>
        <w:t xml:space="preserve"> is up to UE implementation as the following note in specification:</w:t>
      </w:r>
    </w:p>
    <w:p w14:paraId="63BEA95A" w14:textId="77777777" w:rsidR="00A4517B" w:rsidRPr="00A4517B" w:rsidRDefault="00A4517B" w:rsidP="00777AC6">
      <w:pPr>
        <w:keepLines/>
        <w:overflowPunct w:val="0"/>
        <w:autoSpaceDE w:val="0"/>
        <w:autoSpaceDN w:val="0"/>
        <w:adjustRightInd w:val="0"/>
        <w:spacing w:after="120"/>
        <w:ind w:left="1135" w:hanging="851"/>
        <w:jc w:val="both"/>
        <w:rPr>
          <w:i/>
          <w:iCs/>
          <w:szCs w:val="20"/>
          <w:lang w:val="fr-FR" w:eastAsia="ko-KR"/>
        </w:rPr>
      </w:pPr>
      <w:r w:rsidRPr="00A4517B">
        <w:rPr>
          <w:i/>
          <w:iCs/>
          <w:szCs w:val="20"/>
          <w:lang w:val="fr-FR" w:eastAsia="ko-KR"/>
        </w:rPr>
        <w:t>NOTE 1:</w:t>
      </w:r>
      <w:r w:rsidRPr="00A4517B">
        <w:rPr>
          <w:i/>
          <w:iCs/>
          <w:szCs w:val="20"/>
          <w:lang w:val="fr-FR" w:eastAsia="ko-KR"/>
        </w:rPr>
        <w:tab/>
        <w:t>If a new Random Access procedure is triggered while another is already ongoing in the MAC entity, it is up to UE implementation whether to continue with the ongoing procedure or start with the new procedure (e.g. for SI request).</w:t>
      </w:r>
    </w:p>
    <w:p w14:paraId="29CE1EBB" w14:textId="65F7A369" w:rsidR="008F74AE" w:rsidRDefault="008F74AE" w:rsidP="00777AC6">
      <w:pPr>
        <w:spacing w:after="120"/>
        <w:jc w:val="both"/>
        <w:rPr>
          <w:szCs w:val="20"/>
          <w:lang w:val="en-GB"/>
        </w:rPr>
      </w:pPr>
      <w:r>
        <w:rPr>
          <w:szCs w:val="20"/>
          <w:lang w:val="en-GB"/>
        </w:rPr>
        <w:t xml:space="preserve">Before we discuss </w:t>
      </w:r>
      <w:r w:rsidR="00CC4835">
        <w:rPr>
          <w:szCs w:val="20"/>
          <w:lang w:val="en-GB"/>
        </w:rPr>
        <w:t>how to handle</w:t>
      </w:r>
      <w:r>
        <w:rPr>
          <w:szCs w:val="20"/>
          <w:lang w:val="en-GB"/>
        </w:rPr>
        <w:t xml:space="preserve"> RACH collision </w:t>
      </w:r>
      <w:r w:rsidR="00CC4835">
        <w:rPr>
          <w:szCs w:val="20"/>
          <w:lang w:val="en-GB"/>
        </w:rPr>
        <w:t>after introducing</w:t>
      </w:r>
      <w:r>
        <w:rPr>
          <w:szCs w:val="20"/>
          <w:lang w:val="en-GB"/>
        </w:rPr>
        <w:t xml:space="preserve"> early TA acquisition, </w:t>
      </w:r>
      <w:r w:rsidR="00B84B1B">
        <w:rPr>
          <w:szCs w:val="20"/>
          <w:lang w:val="en-GB"/>
        </w:rPr>
        <w:t xml:space="preserve">we </w:t>
      </w:r>
      <w:r w:rsidR="00CC4835">
        <w:rPr>
          <w:szCs w:val="20"/>
          <w:lang w:val="en-GB"/>
        </w:rPr>
        <w:t>should</w:t>
      </w:r>
      <w:r w:rsidR="00B84B1B">
        <w:rPr>
          <w:szCs w:val="20"/>
          <w:lang w:val="en-GB"/>
        </w:rPr>
        <w:t xml:space="preserve"> </w:t>
      </w:r>
      <w:r w:rsidR="00CC4835">
        <w:rPr>
          <w:szCs w:val="20"/>
          <w:lang w:val="en-GB"/>
        </w:rPr>
        <w:t xml:space="preserve">first </w:t>
      </w:r>
      <w:r w:rsidR="00B84B1B">
        <w:rPr>
          <w:szCs w:val="20"/>
          <w:lang w:val="en-GB"/>
        </w:rPr>
        <w:t xml:space="preserve">discuss how UE </w:t>
      </w:r>
      <w:r>
        <w:rPr>
          <w:szCs w:val="20"/>
          <w:lang w:val="en-GB"/>
        </w:rPr>
        <w:t>determines</w:t>
      </w:r>
      <w:r w:rsidR="00CC4835">
        <w:rPr>
          <w:szCs w:val="20"/>
          <w:lang w:val="en-GB"/>
        </w:rPr>
        <w:t xml:space="preserve"> RACH collision occurs if</w:t>
      </w:r>
      <w:r w:rsidR="00B84B1B">
        <w:rPr>
          <w:szCs w:val="20"/>
          <w:lang w:val="en-GB"/>
        </w:rPr>
        <w:t xml:space="preserve"> early TA acquisition</w:t>
      </w:r>
      <w:r w:rsidR="00CC4835">
        <w:rPr>
          <w:szCs w:val="20"/>
          <w:lang w:val="en-GB"/>
        </w:rPr>
        <w:t xml:space="preserve"> is involved, </w:t>
      </w:r>
      <w:proofErr w:type="gramStart"/>
      <w:r w:rsidR="00CC4835">
        <w:rPr>
          <w:szCs w:val="20"/>
          <w:lang w:val="en-GB"/>
        </w:rPr>
        <w:t>i.e.</w:t>
      </w:r>
      <w:proofErr w:type="gramEnd"/>
      <w:r w:rsidR="00CC4835">
        <w:rPr>
          <w:szCs w:val="20"/>
          <w:lang w:val="en-GB"/>
        </w:rPr>
        <w:t xml:space="preserve"> how to determine the completion of early TA acquisition</w:t>
      </w:r>
      <w:r w:rsidR="00B84B1B">
        <w:rPr>
          <w:szCs w:val="20"/>
          <w:lang w:val="en-GB"/>
        </w:rPr>
        <w:t xml:space="preserve">. </w:t>
      </w:r>
    </w:p>
    <w:p w14:paraId="4E0960A1" w14:textId="550455FF" w:rsidR="00B84B1B" w:rsidRDefault="00A4517B" w:rsidP="00777AC6">
      <w:pPr>
        <w:spacing w:after="120"/>
        <w:jc w:val="both"/>
        <w:rPr>
          <w:szCs w:val="20"/>
          <w:lang w:val="en-GB"/>
        </w:rPr>
      </w:pPr>
      <w:r>
        <w:rPr>
          <w:szCs w:val="20"/>
          <w:lang w:val="en-GB"/>
        </w:rPr>
        <w:t xml:space="preserve">For legacy RACH procedure, </w:t>
      </w:r>
      <w:r w:rsidR="001B1F6F">
        <w:rPr>
          <w:szCs w:val="20"/>
          <w:lang w:val="en-GB"/>
        </w:rPr>
        <w:t>we have defined explic</w:t>
      </w:r>
      <w:r w:rsidR="008F74AE">
        <w:rPr>
          <w:szCs w:val="20"/>
          <w:lang w:val="en-GB"/>
        </w:rPr>
        <w:t>i</w:t>
      </w:r>
      <w:r w:rsidR="001B1F6F">
        <w:rPr>
          <w:szCs w:val="20"/>
          <w:lang w:val="en-GB"/>
        </w:rPr>
        <w:t xml:space="preserve">t methods to determine whether RACH is completed, </w:t>
      </w:r>
      <w:proofErr w:type="gramStart"/>
      <w:r w:rsidR="001B1F6F">
        <w:rPr>
          <w:szCs w:val="20"/>
          <w:lang w:val="en-GB"/>
        </w:rPr>
        <w:t>e.g.</w:t>
      </w:r>
      <w:proofErr w:type="gramEnd"/>
      <w:r w:rsidR="001B1F6F">
        <w:rPr>
          <w:szCs w:val="20"/>
          <w:lang w:val="en-GB"/>
        </w:rPr>
        <w:t xml:space="preserve"> </w:t>
      </w:r>
      <w:r w:rsidR="008F74AE">
        <w:rPr>
          <w:szCs w:val="20"/>
          <w:lang w:val="en-GB"/>
        </w:rPr>
        <w:t xml:space="preserve">UE considers </w:t>
      </w:r>
      <w:r w:rsidR="00B84B1B">
        <w:rPr>
          <w:szCs w:val="20"/>
          <w:lang w:val="en-GB"/>
        </w:rPr>
        <w:t xml:space="preserve">the RACH is completed </w:t>
      </w:r>
      <w:r w:rsidR="001B1F6F">
        <w:rPr>
          <w:szCs w:val="20"/>
          <w:lang w:val="en-GB"/>
        </w:rPr>
        <w:t xml:space="preserve">if UE receives </w:t>
      </w:r>
      <w:r w:rsidR="008F74AE">
        <w:rPr>
          <w:szCs w:val="20"/>
          <w:lang w:val="en-GB"/>
        </w:rPr>
        <w:t xml:space="preserve">a </w:t>
      </w:r>
      <w:r w:rsidR="001B1F6F">
        <w:rPr>
          <w:szCs w:val="20"/>
          <w:lang w:val="en-GB"/>
        </w:rPr>
        <w:t xml:space="preserve">PDCCH transmission </w:t>
      </w:r>
      <w:r w:rsidR="001B1F6F" w:rsidRPr="001B1F6F">
        <w:rPr>
          <w:szCs w:val="20"/>
          <w:lang w:val="en-GB"/>
        </w:rPr>
        <w:t>addressed to the C-RNTI and contain</w:t>
      </w:r>
      <w:r w:rsidR="00B84B1B">
        <w:rPr>
          <w:szCs w:val="20"/>
          <w:lang w:val="en-GB"/>
        </w:rPr>
        <w:t>ing</w:t>
      </w:r>
      <w:r w:rsidR="001B1F6F" w:rsidRPr="001B1F6F">
        <w:rPr>
          <w:szCs w:val="20"/>
          <w:lang w:val="en-GB"/>
        </w:rPr>
        <w:t xml:space="preserve"> a UL grant for a new transmission</w:t>
      </w:r>
      <w:r w:rsidR="001B1F6F" w:rsidRPr="001B1F6F">
        <w:t xml:space="preserve"> </w:t>
      </w:r>
      <w:r w:rsidR="001B1F6F">
        <w:rPr>
          <w:szCs w:val="20"/>
          <w:lang w:val="en-GB"/>
        </w:rPr>
        <w:t>after</w:t>
      </w:r>
      <w:r w:rsidR="001B1F6F" w:rsidRPr="001B1F6F">
        <w:rPr>
          <w:szCs w:val="20"/>
          <w:lang w:val="en-GB"/>
        </w:rPr>
        <w:t xml:space="preserve"> Msg3 is transmitted</w:t>
      </w:r>
      <w:r w:rsidR="001B1F6F">
        <w:rPr>
          <w:szCs w:val="20"/>
          <w:lang w:val="en-GB"/>
        </w:rPr>
        <w:t>.</w:t>
      </w:r>
      <w:r w:rsidR="00CC4835">
        <w:rPr>
          <w:szCs w:val="20"/>
          <w:lang w:val="en-GB"/>
        </w:rPr>
        <w:t xml:space="preserve"> However,</w:t>
      </w:r>
      <w:r w:rsidR="001B1F6F">
        <w:rPr>
          <w:szCs w:val="20"/>
          <w:lang w:val="en-GB"/>
        </w:rPr>
        <w:t xml:space="preserve"> there is no </w:t>
      </w:r>
      <w:r w:rsidR="000A40CB">
        <w:rPr>
          <w:szCs w:val="20"/>
          <w:lang w:val="en-GB"/>
        </w:rPr>
        <w:t>RAR</w:t>
      </w:r>
      <w:r w:rsidR="00B84B1B">
        <w:rPr>
          <w:szCs w:val="20"/>
          <w:lang w:val="en-GB"/>
        </w:rPr>
        <w:t xml:space="preserve"> for </w:t>
      </w:r>
      <w:r w:rsidR="000A40CB">
        <w:rPr>
          <w:szCs w:val="20"/>
          <w:lang w:val="en-GB"/>
        </w:rPr>
        <w:t xml:space="preserve">early TA acquisition, UE </w:t>
      </w:r>
      <w:r w:rsidR="00B84B1B">
        <w:rPr>
          <w:szCs w:val="20"/>
          <w:lang w:val="en-GB"/>
        </w:rPr>
        <w:t xml:space="preserve">couldn’t know whether </w:t>
      </w:r>
      <w:r w:rsidR="008F74AE">
        <w:rPr>
          <w:szCs w:val="20"/>
          <w:lang w:val="en-GB"/>
        </w:rPr>
        <w:t xml:space="preserve">the ongoing </w:t>
      </w:r>
      <w:r w:rsidR="000A40CB">
        <w:rPr>
          <w:szCs w:val="20"/>
          <w:lang w:val="en-GB"/>
        </w:rPr>
        <w:t>early TA acquisition is complete</w:t>
      </w:r>
      <w:r w:rsidR="00B84B1B">
        <w:rPr>
          <w:szCs w:val="20"/>
          <w:lang w:val="en-GB"/>
        </w:rPr>
        <w:t xml:space="preserve">d after it sends the PRACH. According to the following RAN1 agreement, </w:t>
      </w:r>
      <w:r w:rsidR="008F74AE">
        <w:rPr>
          <w:szCs w:val="20"/>
          <w:lang w:val="en-GB"/>
        </w:rPr>
        <w:t xml:space="preserve">a </w:t>
      </w:r>
      <w:r w:rsidR="00B84B1B">
        <w:rPr>
          <w:szCs w:val="20"/>
          <w:lang w:val="en-GB"/>
        </w:rPr>
        <w:t>1</w:t>
      </w:r>
      <w:r w:rsidR="008F74AE">
        <w:rPr>
          <w:szCs w:val="20"/>
          <w:lang w:val="en-GB"/>
        </w:rPr>
        <w:t>-</w:t>
      </w:r>
      <w:r w:rsidR="00B84B1B">
        <w:rPr>
          <w:szCs w:val="20"/>
          <w:lang w:val="en-GB"/>
        </w:rPr>
        <w:t xml:space="preserve">bit field is introduced in PDCCH order indicating initial transmission or retransmission of PRACH. </w:t>
      </w:r>
    </w:p>
    <w:tbl>
      <w:tblPr>
        <w:tblStyle w:val="afa"/>
        <w:tblW w:w="0" w:type="auto"/>
        <w:tblLook w:val="04A0" w:firstRow="1" w:lastRow="0" w:firstColumn="1" w:lastColumn="0" w:noHBand="0" w:noVBand="1"/>
      </w:tblPr>
      <w:tblGrid>
        <w:gridCol w:w="9628"/>
      </w:tblGrid>
      <w:tr w:rsidR="00B84B1B" w:rsidRPr="00221FC2" w14:paraId="50597B65" w14:textId="77777777" w:rsidTr="00CC4835">
        <w:tc>
          <w:tcPr>
            <w:tcW w:w="9628" w:type="dxa"/>
          </w:tcPr>
          <w:p w14:paraId="33035733" w14:textId="77777777" w:rsidR="00B84B1B" w:rsidRPr="00221FC2" w:rsidRDefault="00B84B1B" w:rsidP="00777AC6">
            <w:pPr>
              <w:spacing w:after="120"/>
              <w:jc w:val="both"/>
              <w:rPr>
                <w:rFonts w:eastAsia="等线"/>
                <w:b/>
                <w:bCs/>
                <w:szCs w:val="20"/>
                <w:lang w:val="en-GB" w:eastAsia="zh-CN"/>
              </w:rPr>
            </w:pPr>
            <w:r w:rsidRPr="00221FC2">
              <w:rPr>
                <w:rFonts w:eastAsia="等线"/>
                <w:b/>
                <w:bCs/>
                <w:szCs w:val="20"/>
                <w:lang w:val="en-GB"/>
              </w:rPr>
              <w:t>On the determination of the PRACH transmission power when reception of RAR is not configured, a</w:t>
            </w:r>
            <w:r w:rsidRPr="00221FC2">
              <w:rPr>
                <w:rFonts w:eastAsia="等线"/>
                <w:b/>
                <w:bCs/>
                <w:color w:val="FF0000"/>
                <w:szCs w:val="20"/>
                <w:lang w:val="en-GB"/>
              </w:rPr>
              <w:t xml:space="preserve"> </w:t>
            </w:r>
            <w:r w:rsidRPr="00221FC2">
              <w:rPr>
                <w:rFonts w:eastAsia="等线"/>
                <w:b/>
                <w:bCs/>
                <w:szCs w:val="20"/>
                <w:lang w:val="en-GB"/>
              </w:rPr>
              <w:t>1-bit field in PDCCH order explicitly indicating initial transmission or retransmission of PRACH, FFS</w:t>
            </w:r>
          </w:p>
          <w:p w14:paraId="223507FC" w14:textId="77777777" w:rsidR="00B84B1B" w:rsidRPr="00221FC2" w:rsidRDefault="00B84B1B" w:rsidP="00777AC6">
            <w:pPr>
              <w:numPr>
                <w:ilvl w:val="0"/>
                <w:numId w:val="28"/>
              </w:numPr>
              <w:overflowPunct w:val="0"/>
              <w:autoSpaceDE w:val="0"/>
              <w:autoSpaceDN w:val="0"/>
              <w:adjustRightInd w:val="0"/>
              <w:spacing w:after="120"/>
              <w:jc w:val="both"/>
              <w:textAlignment w:val="baseline"/>
              <w:rPr>
                <w:rFonts w:eastAsia="等线"/>
                <w:b/>
                <w:bCs/>
                <w:szCs w:val="20"/>
                <w:lang w:val="en-GB"/>
              </w:rPr>
            </w:pPr>
            <w:r w:rsidRPr="00221FC2">
              <w:rPr>
                <w:rFonts w:eastAsia="等线"/>
                <w:b/>
                <w:bCs/>
                <w:szCs w:val="20"/>
                <w:lang w:val="en-GB"/>
              </w:rPr>
              <w:t>UE will increase the power with the value of power ramping configuration if it is indicated as re-transmission, unless the max allowed power is achieved</w:t>
            </w:r>
          </w:p>
          <w:p w14:paraId="67801AD2" w14:textId="77777777" w:rsidR="00B84B1B" w:rsidRPr="00221FC2" w:rsidRDefault="00B84B1B" w:rsidP="00777AC6">
            <w:pPr>
              <w:numPr>
                <w:ilvl w:val="0"/>
                <w:numId w:val="28"/>
              </w:numPr>
              <w:overflowPunct w:val="0"/>
              <w:autoSpaceDE w:val="0"/>
              <w:autoSpaceDN w:val="0"/>
              <w:adjustRightInd w:val="0"/>
              <w:spacing w:after="120"/>
              <w:jc w:val="both"/>
              <w:textAlignment w:val="baseline"/>
              <w:rPr>
                <w:rFonts w:eastAsia="等线"/>
                <w:b/>
                <w:bCs/>
                <w:szCs w:val="20"/>
                <w:lang w:val="en-GB"/>
              </w:rPr>
            </w:pPr>
            <w:r w:rsidRPr="00221FC2">
              <w:rPr>
                <w:rFonts w:eastAsia="等线"/>
                <w:b/>
                <w:bCs/>
                <w:szCs w:val="20"/>
                <w:lang w:val="en-GB"/>
              </w:rPr>
              <w:t>whether/how to reset the counter</w:t>
            </w:r>
          </w:p>
          <w:p w14:paraId="3891E70C" w14:textId="77777777" w:rsidR="00B84B1B" w:rsidRPr="00221FC2" w:rsidRDefault="00B84B1B" w:rsidP="00777AC6">
            <w:pPr>
              <w:spacing w:after="120"/>
              <w:jc w:val="both"/>
              <w:rPr>
                <w:szCs w:val="20"/>
                <w:lang w:val="en-GB"/>
              </w:rPr>
            </w:pPr>
          </w:p>
        </w:tc>
      </w:tr>
    </w:tbl>
    <w:p w14:paraId="7DD1EB77" w14:textId="77777777" w:rsidR="00CC4835" w:rsidRDefault="00CC4835" w:rsidP="00777AC6">
      <w:pPr>
        <w:spacing w:after="120"/>
        <w:jc w:val="both"/>
        <w:rPr>
          <w:szCs w:val="20"/>
          <w:lang w:val="en-GB"/>
        </w:rPr>
      </w:pPr>
      <w:r>
        <w:rPr>
          <w:szCs w:val="20"/>
          <w:lang w:val="en-GB"/>
        </w:rPr>
        <w:t xml:space="preserve">Hence, UE could determine that the last early TA acquisition is completed when UE receives a PDCCH order indicating the initial transmission of PRACH. </w:t>
      </w:r>
    </w:p>
    <w:p w14:paraId="73CC8639" w14:textId="101F612A" w:rsidR="00CC4835" w:rsidRDefault="00CC4835" w:rsidP="00777AC6">
      <w:pPr>
        <w:spacing w:after="120"/>
        <w:jc w:val="both"/>
        <w:rPr>
          <w:szCs w:val="20"/>
          <w:lang w:val="en-GB"/>
        </w:rPr>
      </w:pPr>
      <w:r>
        <w:rPr>
          <w:szCs w:val="20"/>
          <w:lang w:val="en-GB"/>
        </w:rPr>
        <w:t xml:space="preserve">However, in some cases, the PDCCH order indicating the initial transmission may missing, then a PDCCH order indicating retransmission of PRACH will be sent. In these cases, UE could determine that the last early TA acquisition for cell A is completed if UE receives a PDCCH order indicating early TA acquisition for cell B even if the PDCCH order indicates retransmission of PRACH. </w:t>
      </w:r>
    </w:p>
    <w:p w14:paraId="451863E1" w14:textId="38BD32F5" w:rsidR="00A4517B" w:rsidRDefault="00CC4835" w:rsidP="00777AC6">
      <w:pPr>
        <w:spacing w:after="120"/>
        <w:jc w:val="both"/>
        <w:rPr>
          <w:szCs w:val="20"/>
        </w:rPr>
      </w:pPr>
      <w:r>
        <w:rPr>
          <w:szCs w:val="20"/>
        </w:rPr>
        <w:t>In other cases</w:t>
      </w:r>
      <w:r w:rsidR="00B84B1B">
        <w:rPr>
          <w:szCs w:val="20"/>
        </w:rPr>
        <w:t xml:space="preserve">, if there is no </w:t>
      </w:r>
      <w:r>
        <w:rPr>
          <w:szCs w:val="20"/>
        </w:rPr>
        <w:t xml:space="preserve">next </w:t>
      </w:r>
      <w:r w:rsidR="00B84B1B">
        <w:rPr>
          <w:szCs w:val="20"/>
        </w:rPr>
        <w:t xml:space="preserve">early TA acquisition for other candidate cells triggered, UE couldn’t know whether the </w:t>
      </w:r>
      <w:r>
        <w:rPr>
          <w:szCs w:val="20"/>
        </w:rPr>
        <w:t>last</w:t>
      </w:r>
      <w:r w:rsidR="00B84B1B">
        <w:rPr>
          <w:szCs w:val="20"/>
        </w:rPr>
        <w:t xml:space="preserve"> early TA acquisition is completed based on the above principle. To resolve this scenario, we should introdu</w:t>
      </w:r>
      <w:r w:rsidR="00E063ED">
        <w:rPr>
          <w:szCs w:val="20"/>
        </w:rPr>
        <w:t>ce</w:t>
      </w:r>
      <w:r w:rsidR="00B84B1B">
        <w:rPr>
          <w:szCs w:val="20"/>
        </w:rPr>
        <w:t xml:space="preserve"> a timer for early TA acquisition </w:t>
      </w:r>
      <w:r>
        <w:rPr>
          <w:szCs w:val="20"/>
        </w:rPr>
        <w:t xml:space="preserve">which starts when UE sends the preamble, </w:t>
      </w:r>
      <w:r w:rsidR="00B84B1B">
        <w:rPr>
          <w:szCs w:val="20"/>
        </w:rPr>
        <w:t xml:space="preserve">UE considers RACH for early TA acquisition </w:t>
      </w:r>
      <w:r w:rsidR="008F74AE">
        <w:rPr>
          <w:szCs w:val="20"/>
        </w:rPr>
        <w:t>to be</w:t>
      </w:r>
      <w:r w:rsidR="00B84B1B">
        <w:rPr>
          <w:szCs w:val="20"/>
        </w:rPr>
        <w:t xml:space="preserve"> completed when the timer expires.</w:t>
      </w:r>
    </w:p>
    <w:p w14:paraId="6643D3D7" w14:textId="77777777" w:rsidR="00CC4835" w:rsidRDefault="00B84B1B" w:rsidP="00777AC6">
      <w:pPr>
        <w:spacing w:after="120"/>
        <w:jc w:val="both"/>
        <w:rPr>
          <w:rFonts w:eastAsia="宋体"/>
          <w:b/>
          <w:bCs/>
          <w:szCs w:val="20"/>
          <w:lang w:val="en-GB" w:eastAsia="zh-CN"/>
        </w:rPr>
      </w:pPr>
      <w:r w:rsidRPr="00975599">
        <w:rPr>
          <w:rFonts w:eastAsia="宋体"/>
          <w:b/>
          <w:bCs/>
          <w:szCs w:val="20"/>
          <w:lang w:val="en-GB" w:eastAsia="zh-CN"/>
        </w:rPr>
        <w:t xml:space="preserve">Proposal </w:t>
      </w:r>
      <w:r>
        <w:rPr>
          <w:rFonts w:eastAsia="宋体"/>
          <w:b/>
          <w:bCs/>
          <w:szCs w:val="20"/>
          <w:lang w:val="en-GB" w:eastAsia="zh-CN"/>
        </w:rPr>
        <w:t>5</w:t>
      </w:r>
      <w:r w:rsidRPr="00975599">
        <w:rPr>
          <w:rFonts w:eastAsia="宋体"/>
          <w:b/>
          <w:bCs/>
          <w:szCs w:val="20"/>
          <w:lang w:val="en-GB" w:eastAsia="zh-CN"/>
        </w:rPr>
        <w:t xml:space="preserve">: </w:t>
      </w:r>
      <w:r w:rsidR="00CC4835">
        <w:rPr>
          <w:rFonts w:eastAsia="宋体"/>
          <w:b/>
          <w:bCs/>
          <w:szCs w:val="20"/>
          <w:lang w:val="en-GB" w:eastAsia="zh-CN"/>
        </w:rPr>
        <w:t xml:space="preserve">Specify the way to determine early TA acquisition procedure completion, an ongoing early TA acquisition procedure is considered completed if any of the following occurs: </w:t>
      </w:r>
    </w:p>
    <w:p w14:paraId="229BAECE" w14:textId="0DD737D5" w:rsidR="00CC4835" w:rsidRDefault="00CC4835" w:rsidP="00777AC6">
      <w:pPr>
        <w:pStyle w:val="ac"/>
        <w:numPr>
          <w:ilvl w:val="0"/>
          <w:numId w:val="34"/>
        </w:numPr>
        <w:spacing w:after="120"/>
        <w:ind w:firstLineChars="0"/>
        <w:rPr>
          <w:rFonts w:ascii="Times New Roman" w:hAnsi="Times New Roman"/>
          <w:b/>
          <w:bCs/>
          <w:kern w:val="0"/>
          <w:sz w:val="20"/>
          <w:szCs w:val="20"/>
          <w:lang w:val="en-GB"/>
        </w:rPr>
      </w:pPr>
      <w:r w:rsidRPr="00777AC6">
        <w:rPr>
          <w:rFonts w:ascii="Times New Roman" w:hAnsi="Times New Roman"/>
          <w:b/>
          <w:bCs/>
          <w:kern w:val="0"/>
          <w:sz w:val="20"/>
          <w:szCs w:val="20"/>
          <w:lang w:val="en-GB"/>
        </w:rPr>
        <w:t xml:space="preserve">UE receives </w:t>
      </w:r>
      <w:r>
        <w:rPr>
          <w:rFonts w:ascii="Times New Roman" w:hAnsi="Times New Roman"/>
          <w:b/>
          <w:bCs/>
          <w:kern w:val="0"/>
          <w:sz w:val="20"/>
          <w:szCs w:val="20"/>
          <w:lang w:val="en-GB"/>
        </w:rPr>
        <w:t xml:space="preserve">a </w:t>
      </w:r>
      <w:r w:rsidRPr="00777AC6">
        <w:rPr>
          <w:rFonts w:ascii="Times New Roman" w:hAnsi="Times New Roman"/>
          <w:b/>
          <w:bCs/>
          <w:kern w:val="0"/>
          <w:sz w:val="20"/>
          <w:szCs w:val="20"/>
          <w:lang w:val="en-GB"/>
        </w:rPr>
        <w:t xml:space="preserve">PDCCH order for early TA acquisition procedure </w:t>
      </w:r>
      <w:r>
        <w:rPr>
          <w:rFonts w:ascii="Times New Roman" w:hAnsi="Times New Roman"/>
          <w:b/>
          <w:bCs/>
          <w:kern w:val="0"/>
          <w:sz w:val="20"/>
          <w:szCs w:val="20"/>
          <w:lang w:val="en-GB"/>
        </w:rPr>
        <w:t xml:space="preserve">which </w:t>
      </w:r>
      <w:r w:rsidRPr="00777AC6">
        <w:rPr>
          <w:rFonts w:ascii="Times New Roman" w:hAnsi="Times New Roman"/>
          <w:b/>
          <w:bCs/>
          <w:kern w:val="0"/>
          <w:sz w:val="20"/>
          <w:szCs w:val="20"/>
          <w:lang w:val="en-GB"/>
        </w:rPr>
        <w:t>indicat</w:t>
      </w:r>
      <w:r>
        <w:rPr>
          <w:rFonts w:ascii="Times New Roman" w:hAnsi="Times New Roman"/>
          <w:b/>
          <w:bCs/>
          <w:kern w:val="0"/>
          <w:sz w:val="20"/>
          <w:szCs w:val="20"/>
          <w:lang w:val="en-GB"/>
        </w:rPr>
        <w:t xml:space="preserve">es it is </w:t>
      </w:r>
      <w:r w:rsidRPr="00777AC6">
        <w:rPr>
          <w:rFonts w:ascii="Times New Roman" w:hAnsi="Times New Roman"/>
          <w:b/>
          <w:bCs/>
          <w:kern w:val="0"/>
          <w:sz w:val="20"/>
          <w:szCs w:val="20"/>
          <w:lang w:val="en-GB"/>
        </w:rPr>
        <w:t>the initial transmission</w:t>
      </w:r>
      <w:r>
        <w:rPr>
          <w:rFonts w:ascii="Times New Roman" w:hAnsi="Times New Roman"/>
          <w:b/>
          <w:bCs/>
          <w:kern w:val="0"/>
          <w:sz w:val="20"/>
          <w:szCs w:val="20"/>
          <w:lang w:val="en-GB"/>
        </w:rPr>
        <w:t>.</w:t>
      </w:r>
    </w:p>
    <w:p w14:paraId="385E736A" w14:textId="14859476" w:rsidR="00CC4835" w:rsidRDefault="00CC4835" w:rsidP="00777AC6">
      <w:pPr>
        <w:pStyle w:val="ac"/>
        <w:numPr>
          <w:ilvl w:val="0"/>
          <w:numId w:val="34"/>
        </w:numPr>
        <w:spacing w:after="120"/>
        <w:ind w:firstLineChars="0"/>
        <w:rPr>
          <w:rFonts w:ascii="Times New Roman" w:hAnsi="Times New Roman"/>
          <w:b/>
          <w:bCs/>
          <w:kern w:val="0"/>
          <w:sz w:val="20"/>
          <w:szCs w:val="20"/>
          <w:lang w:val="en-GB"/>
        </w:rPr>
      </w:pPr>
      <w:r w:rsidRPr="002B5455">
        <w:rPr>
          <w:rFonts w:ascii="Times New Roman" w:hAnsi="Times New Roman"/>
          <w:b/>
          <w:bCs/>
          <w:kern w:val="0"/>
          <w:sz w:val="20"/>
          <w:szCs w:val="20"/>
          <w:lang w:val="en-GB"/>
        </w:rPr>
        <w:t xml:space="preserve">UE receives a PDCCH order for early TA acquisition procedure </w:t>
      </w:r>
      <w:r>
        <w:rPr>
          <w:rFonts w:ascii="Times New Roman" w:hAnsi="Times New Roman"/>
          <w:b/>
          <w:bCs/>
          <w:kern w:val="0"/>
          <w:sz w:val="20"/>
          <w:szCs w:val="20"/>
          <w:lang w:val="en-GB"/>
        </w:rPr>
        <w:t xml:space="preserve">which </w:t>
      </w:r>
      <w:r w:rsidRPr="002B5455">
        <w:rPr>
          <w:rFonts w:ascii="Times New Roman" w:hAnsi="Times New Roman"/>
          <w:b/>
          <w:bCs/>
          <w:kern w:val="0"/>
          <w:sz w:val="20"/>
          <w:szCs w:val="20"/>
          <w:lang w:val="en-GB"/>
        </w:rPr>
        <w:t>indicat</w:t>
      </w:r>
      <w:r>
        <w:rPr>
          <w:rFonts w:ascii="Times New Roman" w:hAnsi="Times New Roman"/>
          <w:b/>
          <w:bCs/>
          <w:kern w:val="0"/>
          <w:sz w:val="20"/>
          <w:szCs w:val="20"/>
          <w:lang w:val="en-GB"/>
        </w:rPr>
        <w:t xml:space="preserve">es a candidate cell different from the ongoing </w:t>
      </w:r>
      <w:r w:rsidRPr="002B5455">
        <w:rPr>
          <w:rFonts w:ascii="Times New Roman" w:hAnsi="Times New Roman"/>
          <w:b/>
          <w:bCs/>
          <w:kern w:val="0"/>
          <w:sz w:val="20"/>
          <w:szCs w:val="20"/>
          <w:lang w:val="en-GB"/>
        </w:rPr>
        <w:t>early TA acquisition procedure</w:t>
      </w:r>
      <w:r>
        <w:rPr>
          <w:rFonts w:ascii="Times New Roman" w:hAnsi="Times New Roman"/>
          <w:b/>
          <w:bCs/>
          <w:kern w:val="0"/>
          <w:sz w:val="20"/>
          <w:szCs w:val="20"/>
          <w:lang w:val="en-GB"/>
        </w:rPr>
        <w:t>.</w:t>
      </w:r>
    </w:p>
    <w:p w14:paraId="5322BF03" w14:textId="1FFD0C12" w:rsidR="00CC4835" w:rsidRPr="00777AC6" w:rsidRDefault="00CC4835" w:rsidP="00777AC6">
      <w:pPr>
        <w:pStyle w:val="ac"/>
        <w:numPr>
          <w:ilvl w:val="0"/>
          <w:numId w:val="34"/>
        </w:numPr>
        <w:spacing w:after="120"/>
        <w:ind w:firstLineChars="0"/>
        <w:rPr>
          <w:rFonts w:ascii="Times New Roman" w:hAnsi="Times New Roman"/>
          <w:b/>
          <w:bCs/>
          <w:kern w:val="0"/>
          <w:sz w:val="20"/>
          <w:szCs w:val="20"/>
          <w:lang w:val="en-GB"/>
        </w:rPr>
      </w:pPr>
      <w:r>
        <w:rPr>
          <w:rFonts w:ascii="Times New Roman" w:hAnsi="Times New Roman"/>
          <w:b/>
          <w:bCs/>
          <w:kern w:val="0"/>
          <w:sz w:val="20"/>
          <w:szCs w:val="20"/>
          <w:lang w:val="en-GB"/>
        </w:rPr>
        <w:t>the newly introduced</w:t>
      </w:r>
      <w:r w:rsidRPr="00777AC6">
        <w:rPr>
          <w:rFonts w:ascii="Times New Roman" w:hAnsi="Times New Roman"/>
          <w:b/>
          <w:bCs/>
          <w:kern w:val="0"/>
          <w:sz w:val="20"/>
          <w:szCs w:val="20"/>
          <w:lang w:val="en-GB"/>
        </w:rPr>
        <w:t xml:space="preserve"> timer expires, </w:t>
      </w:r>
      <w:r>
        <w:rPr>
          <w:rFonts w:ascii="Times New Roman" w:hAnsi="Times New Roman"/>
          <w:b/>
          <w:bCs/>
          <w:kern w:val="0"/>
          <w:sz w:val="20"/>
          <w:szCs w:val="20"/>
          <w:lang w:val="en-GB"/>
        </w:rPr>
        <w:t xml:space="preserve">the timer is </w:t>
      </w:r>
      <w:r w:rsidRPr="00777AC6">
        <w:rPr>
          <w:rFonts w:ascii="Times New Roman" w:hAnsi="Times New Roman"/>
          <w:b/>
          <w:bCs/>
          <w:kern w:val="0"/>
          <w:sz w:val="20"/>
          <w:szCs w:val="20"/>
          <w:lang w:val="en-GB"/>
        </w:rPr>
        <w:t>introduce</w:t>
      </w:r>
      <w:r>
        <w:rPr>
          <w:rFonts w:ascii="Times New Roman" w:hAnsi="Times New Roman"/>
          <w:b/>
          <w:bCs/>
          <w:kern w:val="0"/>
          <w:sz w:val="20"/>
          <w:szCs w:val="20"/>
          <w:lang w:val="en-GB"/>
        </w:rPr>
        <w:t>d</w:t>
      </w:r>
      <w:r w:rsidRPr="00777AC6">
        <w:rPr>
          <w:rFonts w:ascii="Times New Roman" w:hAnsi="Times New Roman"/>
          <w:b/>
          <w:bCs/>
          <w:kern w:val="0"/>
          <w:sz w:val="20"/>
          <w:szCs w:val="20"/>
          <w:lang w:val="en-GB"/>
        </w:rPr>
        <w:t xml:space="preserve"> for early TA acquisition which starts when UE sends the preamble</w:t>
      </w:r>
      <w:r>
        <w:rPr>
          <w:rFonts w:ascii="Times New Roman" w:hAnsi="Times New Roman"/>
          <w:b/>
          <w:bCs/>
          <w:kern w:val="0"/>
          <w:sz w:val="20"/>
          <w:szCs w:val="20"/>
          <w:lang w:val="en-GB"/>
        </w:rPr>
        <w:t>.</w:t>
      </w:r>
    </w:p>
    <w:p w14:paraId="1BAF9E13" w14:textId="388D46F1" w:rsidR="008F74AE" w:rsidRDefault="008F74AE" w:rsidP="00777AC6">
      <w:pPr>
        <w:spacing w:after="120"/>
        <w:jc w:val="both"/>
        <w:rPr>
          <w:szCs w:val="20"/>
          <w:lang w:val="en-GB"/>
        </w:rPr>
      </w:pPr>
      <w:r>
        <w:rPr>
          <w:szCs w:val="20"/>
          <w:lang w:val="en-GB"/>
        </w:rPr>
        <w:t xml:space="preserve">Based on the above analysis, the network will ensure the RACH procedure for different candidate cells does not collide, i.e. the source cell won’t trigger early TA acquisition for another candidate cell while one early TA acquisition for one candidate cell is ongoing.  </w:t>
      </w:r>
    </w:p>
    <w:p w14:paraId="4343853A" w14:textId="20350123" w:rsidR="008F74AE" w:rsidRPr="00777AC6" w:rsidRDefault="008F74AE" w:rsidP="00777AC6">
      <w:pPr>
        <w:spacing w:after="120"/>
        <w:jc w:val="both"/>
        <w:rPr>
          <w:b/>
          <w:bCs/>
          <w:szCs w:val="20"/>
          <w:lang w:val="en-GB"/>
        </w:rPr>
      </w:pPr>
      <w:r w:rsidRPr="00777AC6">
        <w:rPr>
          <w:b/>
          <w:bCs/>
          <w:szCs w:val="20"/>
          <w:lang w:val="en-GB"/>
        </w:rPr>
        <w:t>Observation</w:t>
      </w:r>
      <w:r>
        <w:rPr>
          <w:b/>
          <w:bCs/>
          <w:szCs w:val="20"/>
          <w:lang w:val="en-GB"/>
        </w:rPr>
        <w:t xml:space="preserve"> 1</w:t>
      </w:r>
      <w:r w:rsidRPr="00777AC6">
        <w:rPr>
          <w:b/>
          <w:bCs/>
          <w:szCs w:val="20"/>
          <w:lang w:val="en-GB"/>
        </w:rPr>
        <w:t xml:space="preserve">: </w:t>
      </w:r>
      <w:r w:rsidR="00CC4835">
        <w:rPr>
          <w:b/>
          <w:bCs/>
          <w:szCs w:val="20"/>
          <w:lang w:val="en-GB"/>
        </w:rPr>
        <w:t>It is up to network implementation to</w:t>
      </w:r>
      <w:r w:rsidRPr="00777AC6">
        <w:rPr>
          <w:b/>
          <w:bCs/>
          <w:szCs w:val="20"/>
          <w:lang w:val="en-GB"/>
        </w:rPr>
        <w:t xml:space="preserve"> ensure there is no RACH collision </w:t>
      </w:r>
      <w:r w:rsidR="00CC4835">
        <w:rPr>
          <w:b/>
          <w:bCs/>
          <w:szCs w:val="20"/>
          <w:lang w:val="en-GB"/>
        </w:rPr>
        <w:t>between</w:t>
      </w:r>
      <w:r w:rsidRPr="00777AC6">
        <w:rPr>
          <w:b/>
          <w:bCs/>
          <w:szCs w:val="20"/>
          <w:lang w:val="en-GB"/>
        </w:rPr>
        <w:t xml:space="preserve"> early TA acquisition procedure</w:t>
      </w:r>
      <w:r w:rsidR="00CC4835">
        <w:rPr>
          <w:b/>
          <w:bCs/>
          <w:szCs w:val="20"/>
          <w:lang w:val="en-GB"/>
        </w:rPr>
        <w:t>s</w:t>
      </w:r>
      <w:r w:rsidRPr="00777AC6">
        <w:rPr>
          <w:b/>
          <w:bCs/>
          <w:szCs w:val="20"/>
          <w:lang w:val="en-GB"/>
        </w:rPr>
        <w:t>.</w:t>
      </w:r>
    </w:p>
    <w:p w14:paraId="06E90C39" w14:textId="18C64834" w:rsidR="00B84B1B" w:rsidRPr="00777AC6" w:rsidRDefault="008F74AE" w:rsidP="00777AC6">
      <w:pPr>
        <w:spacing w:after="120"/>
        <w:jc w:val="both"/>
        <w:rPr>
          <w:szCs w:val="20"/>
          <w:lang w:val="en-GB"/>
        </w:rPr>
      </w:pPr>
      <w:r>
        <w:rPr>
          <w:szCs w:val="20"/>
          <w:lang w:val="en-GB"/>
        </w:rPr>
        <w:t xml:space="preserve">However, since UE couldn’t predict when the </w:t>
      </w:r>
      <w:r w:rsidRPr="008F74AE">
        <w:rPr>
          <w:szCs w:val="20"/>
          <w:lang w:val="en-GB"/>
        </w:rPr>
        <w:t>UL data tran</w:t>
      </w:r>
      <w:r>
        <w:rPr>
          <w:szCs w:val="20"/>
          <w:lang w:val="en-GB"/>
        </w:rPr>
        <w:t>s</w:t>
      </w:r>
      <w:r w:rsidRPr="008F74AE">
        <w:rPr>
          <w:szCs w:val="20"/>
          <w:lang w:val="en-GB"/>
        </w:rPr>
        <w:t>mission</w:t>
      </w:r>
      <w:r>
        <w:rPr>
          <w:szCs w:val="20"/>
          <w:lang w:val="en-GB"/>
        </w:rPr>
        <w:t xml:space="preserve"> occurs, UE-initiated RACH for UL data transmission may be triggered while one early TA acquisition procedure is ongoing, thus the RACH collision occurs in this case.</w:t>
      </w:r>
      <w:r w:rsidRPr="008F74AE">
        <w:rPr>
          <w:szCs w:val="20"/>
          <w:lang w:val="en-GB"/>
        </w:rPr>
        <w:t xml:space="preserve"> </w:t>
      </w:r>
      <w:r w:rsidRPr="00221FC2">
        <w:rPr>
          <w:szCs w:val="20"/>
          <w:lang w:val="en-GB"/>
        </w:rPr>
        <w:t xml:space="preserve">In our view, </w:t>
      </w:r>
      <w:r>
        <w:rPr>
          <w:szCs w:val="20"/>
          <w:lang w:val="en-GB"/>
        </w:rPr>
        <w:t xml:space="preserve">the legacy principle could be re-used, i.e. </w:t>
      </w:r>
      <w:r w:rsidRPr="00221FC2">
        <w:rPr>
          <w:szCs w:val="20"/>
          <w:lang w:val="en-GB"/>
        </w:rPr>
        <w:t xml:space="preserve">it </w:t>
      </w:r>
      <w:r>
        <w:rPr>
          <w:szCs w:val="20"/>
          <w:lang w:val="en-GB"/>
        </w:rPr>
        <w:t xml:space="preserve">is </w:t>
      </w:r>
      <w:r w:rsidRPr="00221FC2">
        <w:rPr>
          <w:szCs w:val="20"/>
          <w:lang w:val="en-GB"/>
        </w:rPr>
        <w:t xml:space="preserve">up to UE implementation to determine which RACH </w:t>
      </w:r>
      <w:r>
        <w:rPr>
          <w:szCs w:val="20"/>
          <w:lang w:val="en-GB"/>
        </w:rPr>
        <w:t xml:space="preserve">procedure </w:t>
      </w:r>
      <w:r w:rsidRPr="00221FC2">
        <w:rPr>
          <w:szCs w:val="20"/>
          <w:lang w:val="en-GB"/>
        </w:rPr>
        <w:t xml:space="preserve">should be performed first. </w:t>
      </w:r>
    </w:p>
    <w:p w14:paraId="5F4FFE67" w14:textId="61E463E6" w:rsidR="000B18D0" w:rsidRPr="00975599" w:rsidRDefault="000B18D0" w:rsidP="00777AC6">
      <w:pPr>
        <w:spacing w:after="120"/>
        <w:jc w:val="both"/>
        <w:rPr>
          <w:b/>
          <w:bCs/>
          <w:szCs w:val="20"/>
          <w:lang w:val="en-GB"/>
        </w:rPr>
      </w:pPr>
      <w:bookmarkStart w:id="2" w:name="_Hlk142662859"/>
      <w:r w:rsidRPr="00975599">
        <w:rPr>
          <w:rFonts w:eastAsia="宋体"/>
          <w:b/>
          <w:bCs/>
          <w:szCs w:val="20"/>
          <w:lang w:val="en-GB" w:eastAsia="zh-CN"/>
        </w:rPr>
        <w:t>Proposal</w:t>
      </w:r>
      <w:r w:rsidR="008F74AE">
        <w:rPr>
          <w:rFonts w:eastAsia="宋体"/>
          <w:b/>
          <w:bCs/>
          <w:szCs w:val="20"/>
          <w:lang w:val="en-GB" w:eastAsia="zh-CN"/>
        </w:rPr>
        <w:t xml:space="preserve"> 6</w:t>
      </w:r>
      <w:r w:rsidRPr="00975599">
        <w:rPr>
          <w:rFonts w:eastAsia="宋体"/>
          <w:b/>
          <w:bCs/>
          <w:szCs w:val="20"/>
          <w:lang w:val="en-GB" w:eastAsia="zh-CN"/>
        </w:rPr>
        <w:t xml:space="preserve">: </w:t>
      </w:r>
      <w:r w:rsidRPr="00975599">
        <w:rPr>
          <w:b/>
          <w:bCs/>
          <w:szCs w:val="20"/>
          <w:lang w:val="en-GB"/>
        </w:rPr>
        <w:t>It is up to UE implementation on whether UE performs UE initiated RACH in serving cell or PDCCH order triggered RACH for early TA acquisition when RACH collision occurs.</w:t>
      </w:r>
    </w:p>
    <w:bookmarkEnd w:id="2"/>
    <w:p w14:paraId="06CEE801" w14:textId="57B7B04A" w:rsidR="00221FC2" w:rsidRPr="00221FC2" w:rsidRDefault="00221FC2" w:rsidP="00221FC2">
      <w:pPr>
        <w:keepNext/>
        <w:tabs>
          <w:tab w:val="left" w:pos="-5500"/>
        </w:tabs>
        <w:spacing w:before="120" w:after="180"/>
        <w:outlineLvl w:val="2"/>
        <w:rPr>
          <w:rFonts w:ascii="Arial" w:eastAsia="MS Mincho" w:hAnsi="Arial" w:cs="Arial"/>
          <w:iCs/>
          <w:sz w:val="24"/>
          <w:lang w:eastAsia="zh-CN"/>
        </w:rPr>
      </w:pPr>
      <w:r>
        <w:rPr>
          <w:rFonts w:ascii="Arial" w:eastAsia="MS Mincho" w:hAnsi="Arial" w:cs="Arial"/>
          <w:iCs/>
          <w:sz w:val="24"/>
          <w:lang w:eastAsia="zh-CN"/>
        </w:rPr>
        <w:t xml:space="preserve">2.1.3 </w:t>
      </w:r>
      <w:r w:rsidRPr="00221FC2">
        <w:rPr>
          <w:rFonts w:ascii="Arial" w:eastAsia="MS Mincho" w:hAnsi="Arial" w:cs="Arial"/>
          <w:iCs/>
          <w:sz w:val="24"/>
          <w:lang w:eastAsia="zh-CN"/>
        </w:rPr>
        <w:t>RACH resource and determination of UE identity for early TA acquisition</w:t>
      </w:r>
    </w:p>
    <w:p w14:paraId="4AA72669" w14:textId="77777777" w:rsidR="00221FC2" w:rsidRPr="00221FC2" w:rsidRDefault="00221FC2" w:rsidP="005B4E7E">
      <w:pPr>
        <w:spacing w:after="120"/>
        <w:jc w:val="both"/>
        <w:rPr>
          <w:b/>
          <w:bCs/>
          <w:szCs w:val="20"/>
          <w:u w:val="single"/>
          <w:lang w:val="en-GB"/>
        </w:rPr>
      </w:pPr>
      <w:r w:rsidRPr="00221FC2">
        <w:rPr>
          <w:b/>
          <w:bCs/>
          <w:szCs w:val="20"/>
          <w:u w:val="single"/>
          <w:lang w:val="en-GB"/>
        </w:rPr>
        <w:t xml:space="preserve"> RACH resource for early TA acquisition preparation </w:t>
      </w:r>
    </w:p>
    <w:p w14:paraId="09795EE4" w14:textId="77777777" w:rsidR="00221FC2" w:rsidRPr="00221FC2" w:rsidRDefault="00221FC2" w:rsidP="005B4E7E">
      <w:pPr>
        <w:spacing w:after="120"/>
        <w:jc w:val="both"/>
      </w:pPr>
      <w:r w:rsidRPr="00221FC2">
        <w:t xml:space="preserve">In RAN2#121bis meeting, RAN2 has agreed that the preamble resources for early TA acquisition could be shared among multiple UEs as the following agreements: </w:t>
      </w:r>
    </w:p>
    <w:tbl>
      <w:tblPr>
        <w:tblStyle w:val="afa"/>
        <w:tblW w:w="0" w:type="auto"/>
        <w:tblInd w:w="137" w:type="dxa"/>
        <w:tblLook w:val="04A0" w:firstRow="1" w:lastRow="0" w:firstColumn="1" w:lastColumn="0" w:noHBand="0" w:noVBand="1"/>
      </w:tblPr>
      <w:tblGrid>
        <w:gridCol w:w="9491"/>
      </w:tblGrid>
      <w:tr w:rsidR="00221FC2" w:rsidRPr="00221FC2" w14:paraId="1F44F92C" w14:textId="77777777" w:rsidTr="00CC4835">
        <w:tc>
          <w:tcPr>
            <w:tcW w:w="9491" w:type="dxa"/>
            <w:tcBorders>
              <w:top w:val="single" w:sz="4" w:space="0" w:color="auto"/>
              <w:left w:val="single" w:sz="4" w:space="0" w:color="auto"/>
              <w:bottom w:val="single" w:sz="4" w:space="0" w:color="auto"/>
              <w:right w:val="single" w:sz="4" w:space="0" w:color="auto"/>
            </w:tcBorders>
            <w:hideMark/>
          </w:tcPr>
          <w:p w14:paraId="103A1504" w14:textId="77777777" w:rsidR="00221FC2" w:rsidRPr="00221FC2" w:rsidRDefault="00221FC2" w:rsidP="005B4E7E">
            <w:pPr>
              <w:numPr>
                <w:ilvl w:val="0"/>
                <w:numId w:val="11"/>
              </w:numPr>
              <w:tabs>
                <w:tab w:val="num" w:pos="1619"/>
              </w:tabs>
              <w:spacing w:after="120"/>
              <w:ind w:left="641" w:hanging="357"/>
              <w:jc w:val="both"/>
              <w:rPr>
                <w:rFonts w:eastAsia="MS Mincho"/>
                <w:b/>
                <w:lang w:val="en-GB" w:eastAsia="en-GB"/>
              </w:rPr>
            </w:pPr>
            <w:r w:rsidRPr="00221FC2">
              <w:rPr>
                <w:rFonts w:eastAsia="MS Mincho"/>
                <w:b/>
                <w:lang w:val="en-GB" w:eastAsia="en-GB"/>
              </w:rPr>
              <w:t xml:space="preserve">From RAN2 perspective, to enable shared preamble resource among multiple UEs, it is beneficial that the information that identifies the allocated CFRA resource (i.e., SS/PBCH index, RACH occasion, and </w:t>
            </w:r>
            <w:proofErr w:type="gramStart"/>
            <w:r w:rsidRPr="00221FC2">
              <w:rPr>
                <w:rFonts w:eastAsia="MS Mincho"/>
                <w:b/>
                <w:lang w:val="en-GB" w:eastAsia="en-GB"/>
              </w:rPr>
              <w:t>Random Access</w:t>
            </w:r>
            <w:proofErr w:type="gramEnd"/>
            <w:r w:rsidRPr="00221FC2">
              <w:rPr>
                <w:rFonts w:eastAsia="MS Mincho"/>
                <w:b/>
                <w:lang w:val="en-GB" w:eastAsia="en-GB"/>
              </w:rPr>
              <w:t xml:space="preserve"> Preamble index) can be indicated in the PDCCH order (as legacy intra-cell PDCCH order). </w:t>
            </w:r>
            <w:r w:rsidRPr="00221FC2">
              <w:rPr>
                <w:rFonts w:eastAsia="MS Mincho"/>
                <w:b/>
                <w:lang w:val="en-GB" w:eastAsia="zh-CN"/>
              </w:rPr>
              <w:t xml:space="preserve"> </w:t>
            </w:r>
          </w:p>
        </w:tc>
      </w:tr>
    </w:tbl>
    <w:p w14:paraId="3417C1BC" w14:textId="2BC20723" w:rsidR="00221FC2" w:rsidRPr="00221FC2" w:rsidRDefault="00221FC2" w:rsidP="005B4E7E">
      <w:pPr>
        <w:spacing w:after="120"/>
        <w:jc w:val="both"/>
        <w:rPr>
          <w:rFonts w:eastAsia="宋体"/>
          <w:b/>
          <w:bCs/>
          <w:lang w:val="en-GB" w:eastAsia="zh-CN"/>
        </w:rPr>
      </w:pPr>
      <w:r w:rsidRPr="00221FC2">
        <w:rPr>
          <w:rFonts w:eastAsia="宋体"/>
          <w:b/>
          <w:bCs/>
          <w:lang w:val="en-GB" w:eastAsia="zh-CN"/>
        </w:rPr>
        <w:t xml:space="preserve">Observation </w:t>
      </w:r>
      <w:r w:rsidR="001931AB">
        <w:rPr>
          <w:rFonts w:eastAsia="宋体" w:hint="eastAsia"/>
          <w:b/>
          <w:bCs/>
          <w:lang w:val="en-GB" w:eastAsia="zh-CN"/>
        </w:rPr>
        <w:t>2</w:t>
      </w:r>
      <w:r w:rsidRPr="00221FC2">
        <w:rPr>
          <w:rFonts w:eastAsia="宋体"/>
          <w:b/>
          <w:bCs/>
          <w:lang w:val="en-GB" w:eastAsia="zh-CN"/>
        </w:rPr>
        <w:t xml:space="preserve">: The CFRA resource for early TA </w:t>
      </w:r>
      <w:proofErr w:type="gramStart"/>
      <w:r w:rsidRPr="00221FC2">
        <w:rPr>
          <w:rFonts w:eastAsia="宋体"/>
          <w:b/>
          <w:bCs/>
          <w:lang w:val="en-GB" w:eastAsia="zh-CN"/>
        </w:rPr>
        <w:t>acquisition</w:t>
      </w:r>
      <w:r w:rsidR="00CC4835">
        <w:rPr>
          <w:rFonts w:eastAsia="宋体"/>
          <w:b/>
          <w:bCs/>
          <w:lang w:val="en-GB" w:eastAsia="zh-CN"/>
        </w:rPr>
        <w:t>(</w:t>
      </w:r>
      <w:proofErr w:type="gramEnd"/>
      <w:r w:rsidRPr="00221FC2">
        <w:rPr>
          <w:rFonts w:eastAsia="宋体"/>
          <w:b/>
          <w:bCs/>
          <w:lang w:val="en-GB" w:eastAsia="zh-CN"/>
        </w:rPr>
        <w:t>e.g., the preamble resource</w:t>
      </w:r>
      <w:r w:rsidR="00CC4835">
        <w:rPr>
          <w:rFonts w:eastAsia="宋体"/>
          <w:b/>
          <w:bCs/>
          <w:lang w:val="en-GB" w:eastAsia="zh-CN"/>
        </w:rPr>
        <w:t>)</w:t>
      </w:r>
      <w:r w:rsidRPr="00221FC2">
        <w:rPr>
          <w:rFonts w:eastAsia="宋体"/>
          <w:b/>
          <w:bCs/>
          <w:lang w:val="en-GB" w:eastAsia="zh-CN"/>
        </w:rPr>
        <w:t xml:space="preserve"> could be shared among multiple UEs.</w:t>
      </w:r>
    </w:p>
    <w:p w14:paraId="0E701E58" w14:textId="3873306E" w:rsidR="00221FC2" w:rsidRPr="00221FC2" w:rsidRDefault="00221FC2" w:rsidP="005B4E7E">
      <w:pPr>
        <w:spacing w:after="120"/>
        <w:jc w:val="both"/>
        <w:rPr>
          <w:szCs w:val="20"/>
        </w:rPr>
      </w:pPr>
      <w:r w:rsidRPr="00221FC2">
        <w:t xml:space="preserve">In our view, it is reasonable </w:t>
      </w:r>
      <w:r w:rsidRPr="00221FC2">
        <w:rPr>
          <w:szCs w:val="20"/>
        </w:rPr>
        <w:t>the shared resources are per DU allocation and could be acquired by source DU before the early TA acquisition procedure. In particular, the RACH resources for early TA acquisition of a target cell are allocated to a DU, i.e., source DU or candidate DU in case the resource will be used when the candidate DU become</w:t>
      </w:r>
      <w:r w:rsidR="00CC4835">
        <w:rPr>
          <w:szCs w:val="20"/>
        </w:rPr>
        <w:t>s</w:t>
      </w:r>
      <w:r w:rsidRPr="00221FC2">
        <w:rPr>
          <w:szCs w:val="20"/>
        </w:rPr>
        <w:t xml:space="preserve"> to source DU, and the shared RACH resource could be used by the UEs within the DU during the early TA acquisition to the target cell if the source DU includes the resource information in PDCCH order. </w:t>
      </w:r>
    </w:p>
    <w:p w14:paraId="7E48CFA9" w14:textId="77777777" w:rsidR="00221FC2" w:rsidRPr="00221FC2" w:rsidRDefault="00221FC2" w:rsidP="005B4E7E">
      <w:pPr>
        <w:spacing w:after="120"/>
        <w:jc w:val="both"/>
        <w:rPr>
          <w:szCs w:val="20"/>
        </w:rPr>
      </w:pPr>
      <w:r w:rsidRPr="00221FC2">
        <w:rPr>
          <w:szCs w:val="20"/>
        </w:rPr>
        <w:t>It is straightforward for intra-DU case since DU has the RACH resource of its controlled cells, additional procedures for the acquisition of the RACH resources is not needed. However, for inter-DU case, one DU doesn’t have the RACH resource of the cells belonging to another DU, hence new interactions between DUs are needed, which is up to RAN3.</w:t>
      </w:r>
    </w:p>
    <w:p w14:paraId="4A53815A" w14:textId="4EB697E5" w:rsidR="00221FC2" w:rsidRPr="00221FC2" w:rsidRDefault="00221FC2" w:rsidP="005B4E7E">
      <w:pPr>
        <w:spacing w:after="120"/>
        <w:jc w:val="both"/>
        <w:rPr>
          <w:b/>
          <w:bCs/>
          <w:szCs w:val="20"/>
        </w:rPr>
      </w:pPr>
      <w:r w:rsidRPr="00221FC2">
        <w:rPr>
          <w:b/>
          <w:bCs/>
          <w:szCs w:val="20"/>
        </w:rPr>
        <w:t xml:space="preserve">Observation </w:t>
      </w:r>
      <w:r w:rsidR="001931AB" w:rsidRPr="005B4E7E">
        <w:rPr>
          <w:b/>
          <w:bCs/>
          <w:szCs w:val="20"/>
        </w:rPr>
        <w:t>3</w:t>
      </w:r>
      <w:r w:rsidRPr="00221FC2">
        <w:rPr>
          <w:b/>
          <w:bCs/>
          <w:szCs w:val="20"/>
        </w:rPr>
        <w:t xml:space="preserve">: </w:t>
      </w:r>
      <w:r w:rsidR="00CC4835">
        <w:rPr>
          <w:b/>
          <w:bCs/>
          <w:szCs w:val="20"/>
        </w:rPr>
        <w:t>I</w:t>
      </w:r>
      <w:r w:rsidRPr="00221FC2">
        <w:rPr>
          <w:b/>
          <w:bCs/>
          <w:szCs w:val="20"/>
        </w:rPr>
        <w:t>nteractions between source DU and candidate DUs</w:t>
      </w:r>
      <w:r w:rsidR="00CC4835">
        <w:rPr>
          <w:b/>
          <w:bCs/>
          <w:szCs w:val="20"/>
        </w:rPr>
        <w:t xml:space="preserve"> </w:t>
      </w:r>
      <w:r w:rsidRPr="00221FC2">
        <w:rPr>
          <w:b/>
          <w:bCs/>
          <w:szCs w:val="20"/>
        </w:rPr>
        <w:t>are needed</w:t>
      </w:r>
      <w:r w:rsidR="00CC4835" w:rsidRPr="00221FC2">
        <w:rPr>
          <w:rFonts w:eastAsia="宋体"/>
          <w:b/>
          <w:bCs/>
          <w:lang w:val="en-GB" w:eastAsia="zh-CN"/>
        </w:rPr>
        <w:t xml:space="preserve"> for early TA acquisition</w:t>
      </w:r>
      <w:r w:rsidRPr="00221FC2">
        <w:rPr>
          <w:b/>
          <w:bCs/>
          <w:szCs w:val="20"/>
        </w:rPr>
        <w:t>.</w:t>
      </w:r>
    </w:p>
    <w:p w14:paraId="00963663" w14:textId="77777777" w:rsidR="00221FC2" w:rsidRPr="00221FC2" w:rsidRDefault="00221FC2" w:rsidP="005B4E7E">
      <w:pPr>
        <w:spacing w:after="120"/>
        <w:jc w:val="both"/>
        <w:rPr>
          <w:szCs w:val="20"/>
          <w:u w:val="single"/>
          <w:lang w:val="en-GB"/>
        </w:rPr>
      </w:pPr>
      <w:r w:rsidRPr="00221FC2">
        <w:rPr>
          <w:b/>
          <w:bCs/>
          <w:szCs w:val="20"/>
          <w:u w:val="single"/>
          <w:lang w:val="en-GB"/>
        </w:rPr>
        <w:t>Determination of UE identity for shared preambles resource</w:t>
      </w:r>
    </w:p>
    <w:p w14:paraId="1DB11B88" w14:textId="4BC3B60B" w:rsidR="00221FC2" w:rsidRPr="00221FC2" w:rsidRDefault="00221FC2" w:rsidP="005B4E7E">
      <w:pPr>
        <w:spacing w:after="120"/>
        <w:jc w:val="both"/>
        <w:rPr>
          <w:szCs w:val="20"/>
        </w:rPr>
      </w:pPr>
      <w:r w:rsidRPr="00221FC2">
        <w:rPr>
          <w:szCs w:val="20"/>
        </w:rPr>
        <w:t xml:space="preserve">As we have discussed above, since the RACH resource for early TA acquisition of a candidate cell could be shared by UEs within the same source DU, the candidate cell couldn’t determine the UE identity when it receives the shared preambles from UEs within S-DU, and the source DU couldn’t determine which UE the TA value provided by candidate DU belongs to if it triggers several UEs to the same candidate cells using the shared RACH resource. Hence more information has to be interacted between source DU and candidate DU, </w:t>
      </w:r>
      <w:proofErr w:type="gramStart"/>
      <w:r w:rsidRPr="00221FC2">
        <w:rPr>
          <w:szCs w:val="20"/>
        </w:rPr>
        <w:t>e.g.</w:t>
      </w:r>
      <w:proofErr w:type="gramEnd"/>
      <w:r w:rsidRPr="00221FC2">
        <w:rPr>
          <w:szCs w:val="20"/>
        </w:rPr>
        <w:t xml:space="preserve"> the source DU informs the UE_ID </w:t>
      </w:r>
      <w:r w:rsidR="002C723D" w:rsidRPr="002C723D">
        <w:rPr>
          <w:szCs w:val="20"/>
        </w:rPr>
        <w:t>The source DU informs the candidate DU of the UE_ID that used the shared RACH resource for early TA acquisition.</w:t>
      </w:r>
      <w:r w:rsidRPr="00221FC2">
        <w:rPr>
          <w:szCs w:val="20"/>
        </w:rPr>
        <w:t xml:space="preserve"> and candidate DU return</w:t>
      </w:r>
      <w:r w:rsidR="00CC4835">
        <w:rPr>
          <w:szCs w:val="20"/>
        </w:rPr>
        <w:t>s</w:t>
      </w:r>
      <w:r w:rsidRPr="00221FC2">
        <w:rPr>
          <w:szCs w:val="20"/>
        </w:rPr>
        <w:t xml:space="preserve"> the UE_ID and its TA value to source DU, or candidate DU return the used RACH resource and computed TA value to source DU, source DU determine the UE_ID based on the used RACH resource, anyway, details is up to RAN3.</w:t>
      </w:r>
    </w:p>
    <w:p w14:paraId="2E79E04A" w14:textId="6AF91415" w:rsidR="00221FC2" w:rsidRPr="00221FC2" w:rsidRDefault="00221FC2" w:rsidP="005B4E7E">
      <w:pPr>
        <w:spacing w:after="120"/>
        <w:jc w:val="both"/>
        <w:rPr>
          <w:b/>
          <w:bCs/>
          <w:szCs w:val="20"/>
        </w:rPr>
      </w:pPr>
      <w:r w:rsidRPr="00221FC2">
        <w:rPr>
          <w:b/>
          <w:bCs/>
          <w:szCs w:val="20"/>
        </w:rPr>
        <w:t xml:space="preserve">Observation </w:t>
      </w:r>
      <w:r w:rsidR="001931AB" w:rsidRPr="005B4E7E">
        <w:rPr>
          <w:b/>
          <w:bCs/>
          <w:szCs w:val="20"/>
        </w:rPr>
        <w:t>4</w:t>
      </w:r>
      <w:r w:rsidRPr="00221FC2">
        <w:rPr>
          <w:b/>
          <w:bCs/>
          <w:szCs w:val="20"/>
        </w:rPr>
        <w:t>: Candidate DU couldn’t determine which UE the calculated TA value belongs to in case the UEs use the shared preambles resource to perform early TA acquisition.</w:t>
      </w:r>
    </w:p>
    <w:p w14:paraId="149E387C" w14:textId="0F5A238B" w:rsidR="00221FC2" w:rsidRPr="00221FC2" w:rsidRDefault="00221FC2" w:rsidP="005B4E7E">
      <w:pPr>
        <w:spacing w:after="120"/>
        <w:jc w:val="both"/>
        <w:rPr>
          <w:rFonts w:eastAsia="宋体"/>
          <w:b/>
          <w:bCs/>
          <w:szCs w:val="20"/>
          <w:lang w:val="en-GB" w:eastAsia="zh-CN"/>
        </w:rPr>
      </w:pPr>
      <w:r w:rsidRPr="00221FC2">
        <w:rPr>
          <w:rFonts w:eastAsia="宋体"/>
          <w:b/>
          <w:bCs/>
          <w:szCs w:val="20"/>
          <w:lang w:eastAsia="zh-CN"/>
        </w:rPr>
        <w:t xml:space="preserve">Proposal </w:t>
      </w:r>
      <w:r w:rsidR="001931AB">
        <w:rPr>
          <w:rFonts w:eastAsia="宋体" w:hint="eastAsia"/>
          <w:b/>
          <w:bCs/>
          <w:szCs w:val="20"/>
          <w:lang w:eastAsia="zh-CN"/>
        </w:rPr>
        <w:t>7</w:t>
      </w:r>
      <w:r w:rsidRPr="00221FC2">
        <w:rPr>
          <w:rFonts w:eastAsia="宋体"/>
          <w:b/>
          <w:bCs/>
          <w:szCs w:val="20"/>
          <w:lang w:eastAsia="zh-CN"/>
        </w:rPr>
        <w:t xml:space="preserve">: </w:t>
      </w:r>
      <w:r w:rsidRPr="00221FC2">
        <w:rPr>
          <w:rFonts w:eastAsia="宋体"/>
          <w:b/>
          <w:bCs/>
          <w:szCs w:val="20"/>
          <w:lang w:val="en-GB" w:eastAsia="zh-CN"/>
        </w:rPr>
        <w:t>Send an LS to RAN3 for the shared RACH resource for early TA acquisition:</w:t>
      </w:r>
    </w:p>
    <w:p w14:paraId="14E9B4B8" w14:textId="1012451F" w:rsidR="00221FC2" w:rsidRPr="00221FC2" w:rsidRDefault="00221FC2" w:rsidP="005B4E7E">
      <w:pPr>
        <w:widowControl w:val="0"/>
        <w:numPr>
          <w:ilvl w:val="0"/>
          <w:numId w:val="20"/>
        </w:numPr>
        <w:spacing w:after="120"/>
        <w:ind w:left="714" w:hanging="357"/>
        <w:jc w:val="both"/>
        <w:rPr>
          <w:rFonts w:eastAsia="宋体"/>
          <w:b/>
          <w:bCs/>
          <w:kern w:val="2"/>
          <w:szCs w:val="20"/>
          <w:lang w:val="en-GB" w:eastAsia="zh-CN"/>
        </w:rPr>
      </w:pPr>
      <w:r w:rsidRPr="00221FC2">
        <w:rPr>
          <w:rFonts w:eastAsia="宋体"/>
          <w:b/>
          <w:bCs/>
          <w:kern w:val="2"/>
          <w:szCs w:val="20"/>
          <w:lang w:eastAsia="zh-CN"/>
        </w:rPr>
        <w:t xml:space="preserve">Ask RAN3 to design the </w:t>
      </w:r>
      <w:r w:rsidR="002E637E">
        <w:rPr>
          <w:rFonts w:eastAsia="宋体"/>
          <w:b/>
          <w:bCs/>
          <w:kern w:val="2"/>
          <w:szCs w:val="20"/>
          <w:lang w:eastAsia="zh-CN"/>
        </w:rPr>
        <w:t>F1</w:t>
      </w:r>
      <w:r w:rsidRPr="00221FC2">
        <w:rPr>
          <w:rFonts w:eastAsia="宋体"/>
          <w:b/>
          <w:bCs/>
          <w:kern w:val="2"/>
          <w:szCs w:val="20"/>
          <w:lang w:eastAsia="zh-CN"/>
        </w:rPr>
        <w:t xml:space="preserve"> procedure for shared RACH resources acquisition for inter-DU early TA acquisition case;</w:t>
      </w:r>
    </w:p>
    <w:p w14:paraId="3D86DB23" w14:textId="17FABE6A" w:rsidR="00221FC2" w:rsidRPr="00221FC2" w:rsidRDefault="00221FC2" w:rsidP="005B4E7E">
      <w:pPr>
        <w:widowControl w:val="0"/>
        <w:numPr>
          <w:ilvl w:val="0"/>
          <w:numId w:val="20"/>
        </w:numPr>
        <w:spacing w:after="120"/>
        <w:ind w:left="714" w:hanging="357"/>
        <w:jc w:val="both"/>
        <w:rPr>
          <w:rFonts w:eastAsia="宋体"/>
          <w:b/>
          <w:bCs/>
          <w:kern w:val="2"/>
          <w:szCs w:val="20"/>
          <w:lang w:eastAsia="zh-CN"/>
        </w:rPr>
      </w:pPr>
      <w:r w:rsidRPr="00221FC2">
        <w:rPr>
          <w:rFonts w:eastAsia="宋体"/>
          <w:b/>
          <w:bCs/>
          <w:kern w:val="2"/>
          <w:szCs w:val="20"/>
          <w:lang w:eastAsia="zh-CN"/>
        </w:rPr>
        <w:t xml:space="preserve">Inform RAN3 of </w:t>
      </w:r>
      <w:r w:rsidR="00CC4835">
        <w:rPr>
          <w:rFonts w:eastAsia="宋体"/>
          <w:b/>
          <w:bCs/>
          <w:kern w:val="2"/>
          <w:szCs w:val="20"/>
          <w:lang w:eastAsia="zh-CN"/>
        </w:rPr>
        <w:t xml:space="preserve">the </w:t>
      </w:r>
      <w:r w:rsidRPr="00221FC2">
        <w:rPr>
          <w:rFonts w:eastAsia="宋体"/>
          <w:b/>
          <w:bCs/>
          <w:kern w:val="2"/>
          <w:szCs w:val="20"/>
          <w:lang w:eastAsia="zh-CN"/>
        </w:rPr>
        <w:t>issue on determination of UE identity for shared preambles resource, and provide the suggested solutions to RAN3 if possible.</w:t>
      </w:r>
    </w:p>
    <w:p w14:paraId="58D8F2F4" w14:textId="3B9FAC95" w:rsidR="00DA06E1" w:rsidRDefault="00DA06E1" w:rsidP="00665FCF">
      <w:pPr>
        <w:keepNext/>
        <w:widowControl w:val="0"/>
        <w:numPr>
          <w:ilvl w:val="1"/>
          <w:numId w:val="9"/>
        </w:numPr>
        <w:spacing w:before="180" w:after="180"/>
        <w:jc w:val="both"/>
        <w:outlineLvl w:val="1"/>
        <w:rPr>
          <w:rFonts w:ascii="Arial" w:eastAsia="MS Mincho" w:hAnsi="Arial" w:cs="Arial"/>
          <w:iCs/>
          <w:sz w:val="30"/>
          <w:szCs w:val="30"/>
          <w:lang w:eastAsia="zh-CN"/>
        </w:rPr>
      </w:pPr>
      <w:r w:rsidRPr="00665FCF">
        <w:rPr>
          <w:rFonts w:ascii="Arial" w:eastAsia="MS Mincho" w:hAnsi="Arial" w:cs="Arial"/>
          <w:iCs/>
          <w:sz w:val="30"/>
          <w:szCs w:val="30"/>
          <w:lang w:eastAsia="zh-CN"/>
        </w:rPr>
        <w:t xml:space="preserve"> LTM completion</w:t>
      </w:r>
      <w:r w:rsidR="00221FC2">
        <w:rPr>
          <w:rFonts w:ascii="Arial" w:eastAsia="MS Mincho" w:hAnsi="Arial" w:cs="Arial"/>
          <w:iCs/>
          <w:sz w:val="30"/>
          <w:szCs w:val="30"/>
          <w:lang w:eastAsia="zh-CN"/>
        </w:rPr>
        <w:t xml:space="preserve"> for</w:t>
      </w:r>
      <w:r w:rsidRPr="00665FCF">
        <w:rPr>
          <w:rFonts w:ascii="Arial" w:eastAsia="MS Mincho" w:hAnsi="Arial" w:cs="Arial"/>
          <w:iCs/>
          <w:sz w:val="30"/>
          <w:szCs w:val="30"/>
          <w:lang w:eastAsia="zh-CN"/>
        </w:rPr>
        <w:t xml:space="preserve"> </w:t>
      </w:r>
      <w:r w:rsidR="00221FC2">
        <w:rPr>
          <w:rFonts w:ascii="Arial" w:eastAsia="MS Mincho" w:hAnsi="Arial" w:cs="Arial"/>
          <w:iCs/>
          <w:sz w:val="30"/>
          <w:szCs w:val="30"/>
          <w:lang w:eastAsia="zh-CN"/>
        </w:rPr>
        <w:t>RACH-less based LTM</w:t>
      </w:r>
    </w:p>
    <w:p w14:paraId="61FF5F02" w14:textId="10500598" w:rsidR="00BC1373" w:rsidRPr="00665FCF" w:rsidRDefault="00BC1373" w:rsidP="00665FCF">
      <w:pPr>
        <w:spacing w:after="120"/>
        <w:jc w:val="both"/>
      </w:pPr>
      <w:r w:rsidRPr="00665FCF">
        <w:t>In RAN2#</w:t>
      </w:r>
      <w:r>
        <w:t>121</w:t>
      </w:r>
      <w:r w:rsidR="00AB28C0">
        <w:t xml:space="preserve">bis-e </w:t>
      </w:r>
      <w:proofErr w:type="gramStart"/>
      <w:r w:rsidR="00AB28C0">
        <w:t>meeting</w:t>
      </w:r>
      <w:r w:rsidR="00D26FA9">
        <w:t>[</w:t>
      </w:r>
      <w:proofErr w:type="gramEnd"/>
      <w:r w:rsidR="00D26FA9">
        <w:t>4]</w:t>
      </w:r>
      <w:r w:rsidR="00AB28C0">
        <w:t>,</w:t>
      </w:r>
      <w:r w:rsidR="00C80A13">
        <w:t xml:space="preserve"> RAN2 has discussed the LTM completion issue</w:t>
      </w:r>
      <w:r w:rsidR="005F7322">
        <w:t>, the agreements are as follows:</w:t>
      </w:r>
    </w:p>
    <w:tbl>
      <w:tblPr>
        <w:tblStyle w:val="afa"/>
        <w:tblW w:w="9634" w:type="dxa"/>
        <w:tblLook w:val="04A0" w:firstRow="1" w:lastRow="0" w:firstColumn="1" w:lastColumn="0" w:noHBand="0" w:noVBand="1"/>
      </w:tblPr>
      <w:tblGrid>
        <w:gridCol w:w="9634"/>
      </w:tblGrid>
      <w:tr w:rsidR="00DA06E1" w:rsidRPr="00DA06E1" w14:paraId="10299017" w14:textId="77777777" w:rsidTr="00665FCF">
        <w:tc>
          <w:tcPr>
            <w:tcW w:w="9634" w:type="dxa"/>
            <w:tcBorders>
              <w:top w:val="single" w:sz="4" w:space="0" w:color="auto"/>
              <w:left w:val="single" w:sz="4" w:space="0" w:color="auto"/>
              <w:bottom w:val="single" w:sz="4" w:space="0" w:color="auto"/>
              <w:right w:val="single" w:sz="4" w:space="0" w:color="auto"/>
            </w:tcBorders>
            <w:hideMark/>
          </w:tcPr>
          <w:p w14:paraId="088E9848" w14:textId="77777777" w:rsidR="00DA06E1" w:rsidRPr="00251D72" w:rsidRDefault="00DA06E1" w:rsidP="003D7A24">
            <w:pPr>
              <w:widowControl w:val="0"/>
              <w:numPr>
                <w:ilvl w:val="0"/>
                <w:numId w:val="13"/>
              </w:numPr>
              <w:tabs>
                <w:tab w:val="num" w:pos="1619"/>
              </w:tabs>
              <w:spacing w:after="120"/>
              <w:ind w:left="641" w:hanging="357"/>
              <w:jc w:val="both"/>
              <w:rPr>
                <w:rFonts w:eastAsia="MS Mincho"/>
                <w:b/>
                <w:szCs w:val="20"/>
                <w:lang w:val="en-GB" w:eastAsia="en-GB"/>
              </w:rPr>
            </w:pPr>
            <w:r w:rsidRPr="00251D72">
              <w:rPr>
                <w:rFonts w:eastAsia="MS Mincho"/>
                <w:b/>
                <w:szCs w:val="20"/>
                <w:lang w:val="en-GB" w:eastAsia="en-GB"/>
              </w:rPr>
              <w:t>For RACH-less LTM, the UE considers that LTM execution procedure is successfully complete when the UE determines the NW has successfully received its first UL data.</w:t>
            </w:r>
          </w:p>
          <w:p w14:paraId="01F0DBB6" w14:textId="0F63A120" w:rsidR="00DA06E1" w:rsidRPr="00665FCF" w:rsidRDefault="00DA06E1" w:rsidP="00665FCF">
            <w:pPr>
              <w:widowControl w:val="0"/>
              <w:spacing w:after="120"/>
              <w:ind w:left="641"/>
              <w:jc w:val="both"/>
              <w:rPr>
                <w:rFonts w:eastAsia="MS Mincho"/>
                <w:b/>
                <w:szCs w:val="20"/>
                <w:lang w:val="en-GB" w:eastAsia="en-GB"/>
              </w:rPr>
            </w:pPr>
          </w:p>
        </w:tc>
      </w:tr>
    </w:tbl>
    <w:p w14:paraId="1BC4740E" w14:textId="6509715B" w:rsidR="00D26FA9" w:rsidRPr="00030C56" w:rsidRDefault="009C6BB6" w:rsidP="00030C56">
      <w:pPr>
        <w:spacing w:after="120"/>
        <w:jc w:val="both"/>
      </w:pPr>
      <w:r>
        <w:t xml:space="preserve">However, there is no conclusion </w:t>
      </w:r>
      <w:r w:rsidR="00CC4835">
        <w:t xml:space="preserve">on </w:t>
      </w:r>
      <w:r>
        <w:t>how UE determines the NW has successfully received its first UL data</w:t>
      </w:r>
      <w:r w:rsidRPr="001229B3">
        <w:t xml:space="preserve"> </w:t>
      </w:r>
      <w:r>
        <w:t>for RACH-less LTM execution</w:t>
      </w:r>
      <w:r w:rsidR="00665FCF">
        <w:t xml:space="preserve">. </w:t>
      </w:r>
      <w:r w:rsidR="00D26FA9">
        <w:t xml:space="preserve">And </w:t>
      </w:r>
      <w:r w:rsidR="00D26FA9" w:rsidRPr="00030C56">
        <w:t xml:space="preserve">there are three options on how UE to determine the successful reception of its first UL data by the network on </w:t>
      </w:r>
      <w:r w:rsidR="00CC4835">
        <w:t xml:space="preserve">the </w:t>
      </w:r>
      <w:r w:rsidR="00D26FA9" w:rsidRPr="00030C56">
        <w:t>table:</w:t>
      </w:r>
    </w:p>
    <w:p w14:paraId="5AA4FA73" w14:textId="77777777" w:rsidR="00D26FA9" w:rsidRPr="00030C56" w:rsidRDefault="00D26FA9" w:rsidP="00D26FA9">
      <w:pPr>
        <w:pStyle w:val="ac"/>
        <w:widowControl/>
        <w:numPr>
          <w:ilvl w:val="0"/>
          <w:numId w:val="24"/>
        </w:numPr>
        <w:spacing w:after="120"/>
        <w:ind w:firstLineChars="0"/>
        <w:contextualSpacing/>
        <w:rPr>
          <w:rFonts w:ascii="Times New Roman" w:eastAsia="Times New Roman" w:hAnsi="Times New Roman"/>
          <w:kern w:val="0"/>
          <w:sz w:val="20"/>
          <w:szCs w:val="24"/>
          <w:lang w:eastAsia="en-US"/>
        </w:rPr>
      </w:pPr>
      <w:r w:rsidRPr="00030C56">
        <w:rPr>
          <w:rFonts w:ascii="Times New Roman" w:eastAsia="Times New Roman" w:hAnsi="Times New Roman"/>
          <w:kern w:val="0"/>
          <w:sz w:val="20"/>
          <w:szCs w:val="24"/>
          <w:lang w:eastAsia="en-US"/>
        </w:rPr>
        <w:t xml:space="preserve">Option 1: RLC ACK of </w:t>
      </w:r>
      <w:r w:rsidRPr="00030C56">
        <w:rPr>
          <w:rFonts w:ascii="Times New Roman" w:eastAsia="Times New Roman" w:hAnsi="Times New Roman"/>
          <w:i/>
          <w:iCs/>
          <w:kern w:val="0"/>
          <w:sz w:val="20"/>
          <w:szCs w:val="24"/>
          <w:lang w:eastAsia="en-US"/>
        </w:rPr>
        <w:t>RRCReconfigurationCompete</w:t>
      </w:r>
      <w:r w:rsidRPr="00030C56">
        <w:rPr>
          <w:rFonts w:ascii="Times New Roman" w:eastAsia="Times New Roman" w:hAnsi="Times New Roman"/>
          <w:kern w:val="0"/>
          <w:sz w:val="20"/>
          <w:szCs w:val="24"/>
          <w:lang w:eastAsia="en-US"/>
        </w:rPr>
        <w:t xml:space="preserve"> message</w:t>
      </w:r>
    </w:p>
    <w:p w14:paraId="062904EB" w14:textId="77777777" w:rsidR="00D26FA9" w:rsidRPr="00030C56" w:rsidRDefault="00D26FA9" w:rsidP="00D26FA9">
      <w:pPr>
        <w:pStyle w:val="ac"/>
        <w:widowControl/>
        <w:numPr>
          <w:ilvl w:val="0"/>
          <w:numId w:val="24"/>
        </w:numPr>
        <w:spacing w:after="120"/>
        <w:ind w:firstLineChars="0"/>
        <w:contextualSpacing/>
        <w:rPr>
          <w:rFonts w:ascii="Times New Roman" w:eastAsia="Times New Roman" w:hAnsi="Times New Roman"/>
          <w:kern w:val="0"/>
          <w:sz w:val="20"/>
          <w:szCs w:val="24"/>
          <w:lang w:eastAsia="en-US"/>
        </w:rPr>
      </w:pPr>
      <w:r w:rsidRPr="00030C56">
        <w:rPr>
          <w:rFonts w:ascii="Times New Roman" w:eastAsia="Times New Roman" w:hAnsi="Times New Roman"/>
          <w:kern w:val="0"/>
          <w:sz w:val="20"/>
          <w:szCs w:val="24"/>
          <w:lang w:eastAsia="en-US"/>
        </w:rPr>
        <w:t>Option 2: C-RNTI addressed PDCCH</w:t>
      </w:r>
    </w:p>
    <w:p w14:paraId="6EAE5780" w14:textId="77777777" w:rsidR="00D26FA9" w:rsidRPr="00030C56" w:rsidRDefault="00D26FA9" w:rsidP="00D26FA9">
      <w:pPr>
        <w:pStyle w:val="ac"/>
        <w:widowControl/>
        <w:numPr>
          <w:ilvl w:val="0"/>
          <w:numId w:val="24"/>
        </w:numPr>
        <w:spacing w:after="120"/>
        <w:ind w:firstLineChars="0"/>
        <w:contextualSpacing/>
        <w:rPr>
          <w:rFonts w:ascii="Times New Roman" w:eastAsia="Times New Roman" w:hAnsi="Times New Roman"/>
          <w:kern w:val="0"/>
          <w:sz w:val="20"/>
          <w:szCs w:val="24"/>
          <w:lang w:eastAsia="en-US"/>
        </w:rPr>
      </w:pPr>
      <w:r w:rsidRPr="00030C56">
        <w:rPr>
          <w:rFonts w:ascii="Times New Roman" w:eastAsia="Times New Roman" w:hAnsi="Times New Roman"/>
          <w:kern w:val="0"/>
          <w:sz w:val="20"/>
          <w:szCs w:val="24"/>
          <w:lang w:eastAsia="en-US"/>
        </w:rPr>
        <w:t>Option 3: UE Contention Resolution identify MAC CE</w:t>
      </w:r>
    </w:p>
    <w:p w14:paraId="315FC92E" w14:textId="02BBB84D" w:rsidR="00D26FA9" w:rsidRDefault="00D26FA9" w:rsidP="00030C56">
      <w:pPr>
        <w:spacing w:after="120"/>
        <w:jc w:val="both"/>
      </w:pPr>
      <w:r>
        <w:t>For option 1, s</w:t>
      </w:r>
      <w:r w:rsidRPr="000A0C8D">
        <w:t>ince the delay of RLC ACK may be long</w:t>
      </w:r>
      <w:r>
        <w:t xml:space="preserve"> and if it is longer than supervisor timer, UE may consider the LTM </w:t>
      </w:r>
      <w:r w:rsidR="00A7356D">
        <w:t>to have failed</w:t>
      </w:r>
      <w:r>
        <w:t xml:space="preserve"> and the LTM recovery may be </w:t>
      </w:r>
      <w:r w:rsidR="00CC4835">
        <w:t>triggered</w:t>
      </w:r>
      <w:r>
        <w:t xml:space="preserve">. Someone may argue that the supervisor timer could consider this worse case, </w:t>
      </w:r>
      <w:r w:rsidRPr="00030C56">
        <w:t>however</w:t>
      </w:r>
      <w:r w:rsidR="00A7356D">
        <w:t>,</w:t>
      </w:r>
      <w:r w:rsidRPr="00030C56">
        <w:t xml:space="preserve"> </w:t>
      </w:r>
      <w:r>
        <w:t>option 1 is still not efficient.</w:t>
      </w:r>
    </w:p>
    <w:p w14:paraId="1F7DDFFB" w14:textId="769A1CDD" w:rsidR="00221FC2" w:rsidRPr="00221FC2" w:rsidRDefault="00221FC2" w:rsidP="00030C56">
      <w:pPr>
        <w:spacing w:after="120"/>
        <w:jc w:val="both"/>
        <w:rPr>
          <w:b/>
          <w:bCs/>
          <w:szCs w:val="20"/>
        </w:rPr>
      </w:pPr>
      <w:r w:rsidRPr="00221FC2">
        <w:rPr>
          <w:b/>
          <w:bCs/>
          <w:szCs w:val="20"/>
        </w:rPr>
        <w:t xml:space="preserve">Observation </w:t>
      </w:r>
      <w:r w:rsidR="001931AB" w:rsidRPr="00777AC6">
        <w:rPr>
          <w:b/>
          <w:bCs/>
          <w:szCs w:val="20"/>
        </w:rPr>
        <w:t>5</w:t>
      </w:r>
      <w:r w:rsidRPr="00221FC2">
        <w:rPr>
          <w:b/>
          <w:bCs/>
          <w:szCs w:val="20"/>
        </w:rPr>
        <w:t xml:space="preserve">: </w:t>
      </w:r>
      <w:r>
        <w:rPr>
          <w:b/>
          <w:bCs/>
          <w:szCs w:val="20"/>
        </w:rPr>
        <w:t xml:space="preserve">Using RLC ACK of </w:t>
      </w:r>
      <w:r w:rsidRPr="00221FC2">
        <w:rPr>
          <w:b/>
          <w:bCs/>
          <w:i/>
          <w:iCs/>
          <w:szCs w:val="20"/>
        </w:rPr>
        <w:t xml:space="preserve">RRCReconfigurationComplete </w:t>
      </w:r>
      <w:r>
        <w:rPr>
          <w:b/>
          <w:bCs/>
          <w:szCs w:val="20"/>
        </w:rPr>
        <w:t>message to determine whether LTM is successfully completed, UE may need to wait for a long time after sending the first UL data</w:t>
      </w:r>
      <w:r w:rsidRPr="00221FC2">
        <w:rPr>
          <w:b/>
          <w:bCs/>
          <w:szCs w:val="20"/>
        </w:rPr>
        <w:t>.</w:t>
      </w:r>
    </w:p>
    <w:p w14:paraId="42B5B0F8" w14:textId="71455C8C" w:rsidR="00D26FA9" w:rsidRPr="000A0C8D" w:rsidRDefault="00D26FA9" w:rsidP="00030C56">
      <w:pPr>
        <w:spacing w:after="120"/>
        <w:jc w:val="both"/>
      </w:pPr>
      <w:r w:rsidRPr="000A0C8D">
        <w:t xml:space="preserve">For option 2, in our view, </w:t>
      </w:r>
      <w:r w:rsidR="00CC4835">
        <w:t>it</w:t>
      </w:r>
      <w:r w:rsidRPr="000A0C8D">
        <w:t xml:space="preserve"> could work only in the following scenarios:</w:t>
      </w:r>
    </w:p>
    <w:p w14:paraId="3C40813E" w14:textId="7910F9B9" w:rsidR="00D26FA9" w:rsidRDefault="00D26FA9" w:rsidP="00030C56">
      <w:pPr>
        <w:pStyle w:val="ac"/>
        <w:numPr>
          <w:ilvl w:val="0"/>
          <w:numId w:val="25"/>
        </w:numPr>
        <w:spacing w:after="120"/>
        <w:ind w:firstLineChars="0"/>
        <w:rPr>
          <w:rFonts w:ascii="Times New Roman" w:hAnsi="Times New Roman"/>
          <w:sz w:val="20"/>
          <w:szCs w:val="20"/>
        </w:rPr>
      </w:pPr>
      <w:r w:rsidRPr="00030C56">
        <w:rPr>
          <w:rFonts w:ascii="Times New Roman" w:hAnsi="Times New Roman"/>
          <w:sz w:val="20"/>
          <w:szCs w:val="20"/>
        </w:rPr>
        <w:t>Scenario 1: UE receives the C-RNTI addressed PDCCH which schedules a new UL transmission (i.e., the NDI provided in the associated HARQ information has been toggled) and the identified HARQ process is the same as the HARQ process used for the tran</w:t>
      </w:r>
      <w:r w:rsidR="005A13DB">
        <w:rPr>
          <w:rFonts w:ascii="Times New Roman" w:hAnsi="Times New Roman"/>
          <w:sz w:val="20"/>
          <w:szCs w:val="20"/>
        </w:rPr>
        <w:t>s</w:t>
      </w:r>
      <w:r w:rsidRPr="00030C56">
        <w:rPr>
          <w:rFonts w:ascii="Times New Roman" w:hAnsi="Times New Roman"/>
          <w:sz w:val="20"/>
          <w:szCs w:val="20"/>
        </w:rPr>
        <w:t xml:space="preserve">mission of </w:t>
      </w:r>
      <w:r w:rsidRPr="00030C56">
        <w:rPr>
          <w:rFonts w:ascii="Times New Roman" w:hAnsi="Times New Roman"/>
          <w:i/>
          <w:iCs/>
          <w:sz w:val="20"/>
          <w:szCs w:val="20"/>
        </w:rPr>
        <w:t>RRCReconfigurationComplete</w:t>
      </w:r>
      <w:r w:rsidRPr="00030C56">
        <w:rPr>
          <w:rFonts w:ascii="Times New Roman" w:hAnsi="Times New Roman"/>
          <w:sz w:val="20"/>
          <w:szCs w:val="20"/>
        </w:rPr>
        <w:t xml:space="preserve"> message.</w:t>
      </w:r>
      <w:r w:rsidR="00CC4835">
        <w:rPr>
          <w:rFonts w:ascii="Times New Roman" w:hAnsi="Times New Roman"/>
          <w:sz w:val="20"/>
          <w:szCs w:val="20"/>
        </w:rPr>
        <w:t xml:space="preserve"> </w:t>
      </w:r>
      <w:r w:rsidR="00CC4835">
        <w:rPr>
          <w:rFonts w:ascii="Times New Roman" w:hAnsi="Times New Roman" w:hint="eastAsia"/>
          <w:sz w:val="20"/>
          <w:szCs w:val="20"/>
        </w:rPr>
        <w:t>Only</w:t>
      </w:r>
      <w:r w:rsidR="00CC4835">
        <w:rPr>
          <w:rFonts w:ascii="Times New Roman" w:hAnsi="Times New Roman"/>
          <w:sz w:val="20"/>
          <w:szCs w:val="20"/>
        </w:rPr>
        <w:t xml:space="preserve"> </w:t>
      </w:r>
      <w:r w:rsidR="00CC4835">
        <w:rPr>
          <w:rFonts w:ascii="Times New Roman" w:hAnsi="Times New Roman" w:hint="eastAsia"/>
          <w:sz w:val="20"/>
          <w:szCs w:val="20"/>
        </w:rPr>
        <w:t>in</w:t>
      </w:r>
      <w:r w:rsidR="00CC4835">
        <w:rPr>
          <w:rFonts w:ascii="Times New Roman" w:hAnsi="Times New Roman"/>
          <w:sz w:val="20"/>
          <w:szCs w:val="20"/>
        </w:rPr>
        <w:t xml:space="preserve"> </w:t>
      </w:r>
      <w:r w:rsidR="00CC4835">
        <w:rPr>
          <w:rFonts w:ascii="Times New Roman" w:hAnsi="Times New Roman" w:hint="eastAsia"/>
          <w:sz w:val="20"/>
          <w:szCs w:val="20"/>
        </w:rPr>
        <w:t>this</w:t>
      </w:r>
      <w:r w:rsidR="00CC4835">
        <w:rPr>
          <w:rFonts w:ascii="Times New Roman" w:hAnsi="Times New Roman"/>
          <w:sz w:val="20"/>
          <w:szCs w:val="20"/>
        </w:rPr>
        <w:t xml:space="preserve"> way</w:t>
      </w:r>
      <w:r w:rsidR="00CC4835">
        <w:rPr>
          <w:rFonts w:ascii="Times New Roman" w:hAnsi="Times New Roman" w:hint="eastAsia"/>
          <w:sz w:val="20"/>
          <w:szCs w:val="20"/>
        </w:rPr>
        <w:t>，</w:t>
      </w:r>
      <w:r w:rsidR="00CC4835">
        <w:rPr>
          <w:rFonts w:ascii="Times New Roman" w:hAnsi="Times New Roman"/>
          <w:sz w:val="20"/>
          <w:szCs w:val="20"/>
        </w:rPr>
        <w:t xml:space="preserve"> </w:t>
      </w:r>
      <w:r w:rsidR="00CC4835">
        <w:rPr>
          <w:rFonts w:ascii="Times New Roman" w:hAnsi="Times New Roman" w:hint="eastAsia"/>
          <w:sz w:val="20"/>
          <w:szCs w:val="20"/>
        </w:rPr>
        <w:t>t</w:t>
      </w:r>
      <w:r w:rsidR="00CC4835">
        <w:rPr>
          <w:rFonts w:ascii="Times New Roman" w:hAnsi="Times New Roman"/>
          <w:sz w:val="20"/>
          <w:szCs w:val="20"/>
        </w:rPr>
        <w:t xml:space="preserve">he UE can ensure the </w:t>
      </w:r>
      <w:r w:rsidR="00CC4835" w:rsidRPr="00030C56">
        <w:rPr>
          <w:rFonts w:ascii="Times New Roman" w:hAnsi="Times New Roman"/>
          <w:i/>
          <w:iCs/>
          <w:sz w:val="20"/>
          <w:szCs w:val="20"/>
        </w:rPr>
        <w:t>RRCReconfigurationComplete</w:t>
      </w:r>
      <w:r w:rsidR="00CC4835" w:rsidRPr="00777AC6">
        <w:rPr>
          <w:rFonts w:ascii="Times New Roman" w:hAnsi="Times New Roman"/>
          <w:sz w:val="20"/>
          <w:szCs w:val="20"/>
        </w:rPr>
        <w:t xml:space="preserve"> has been successfully received by the network</w:t>
      </w:r>
    </w:p>
    <w:p w14:paraId="3AE69AB2" w14:textId="46F4260D" w:rsidR="00D26FA9" w:rsidRPr="00030C56" w:rsidRDefault="00D26FA9" w:rsidP="00030C56">
      <w:pPr>
        <w:pStyle w:val="ac"/>
        <w:numPr>
          <w:ilvl w:val="0"/>
          <w:numId w:val="25"/>
        </w:numPr>
        <w:spacing w:after="120"/>
        <w:ind w:firstLineChars="0"/>
        <w:rPr>
          <w:rFonts w:ascii="Times New Roman" w:hAnsi="Times New Roman"/>
          <w:sz w:val="20"/>
          <w:szCs w:val="20"/>
        </w:rPr>
      </w:pPr>
      <w:r w:rsidRPr="00030C56">
        <w:rPr>
          <w:rFonts w:ascii="Times New Roman" w:hAnsi="Times New Roman"/>
          <w:sz w:val="20"/>
          <w:szCs w:val="20"/>
        </w:rPr>
        <w:t>Scenario 2: UE receives the C-RNTI addressed PDCCH which schedules a new DL tran</w:t>
      </w:r>
      <w:r w:rsidR="005A13DB">
        <w:rPr>
          <w:rFonts w:ascii="Times New Roman" w:hAnsi="Times New Roman"/>
          <w:sz w:val="20"/>
          <w:szCs w:val="20"/>
        </w:rPr>
        <w:t>s</w:t>
      </w:r>
      <w:r w:rsidRPr="00030C56">
        <w:rPr>
          <w:rFonts w:ascii="Times New Roman" w:hAnsi="Times New Roman"/>
          <w:sz w:val="20"/>
          <w:szCs w:val="20"/>
        </w:rPr>
        <w:t>mission</w:t>
      </w:r>
      <w:r>
        <w:rPr>
          <w:rFonts w:ascii="Times New Roman" w:hAnsi="Times New Roman"/>
          <w:sz w:val="20"/>
          <w:szCs w:val="20"/>
        </w:rPr>
        <w:t xml:space="preserve">, considering the network will </w:t>
      </w:r>
      <w:r w:rsidR="005A13DB">
        <w:rPr>
          <w:rFonts w:ascii="Times New Roman" w:hAnsi="Times New Roman"/>
          <w:sz w:val="20"/>
          <w:szCs w:val="20"/>
        </w:rPr>
        <w:t xml:space="preserve">only </w:t>
      </w:r>
      <w:r>
        <w:rPr>
          <w:rFonts w:ascii="Times New Roman" w:hAnsi="Times New Roman"/>
          <w:sz w:val="20"/>
          <w:szCs w:val="20"/>
        </w:rPr>
        <w:t xml:space="preserve">start to schedule </w:t>
      </w:r>
      <w:r w:rsidR="005A13DB">
        <w:rPr>
          <w:rFonts w:ascii="Times New Roman" w:hAnsi="Times New Roman"/>
          <w:sz w:val="20"/>
          <w:szCs w:val="20"/>
        </w:rPr>
        <w:t xml:space="preserve">the DL transmission </w:t>
      </w:r>
      <w:r>
        <w:rPr>
          <w:rFonts w:ascii="Times New Roman" w:hAnsi="Times New Roman"/>
          <w:sz w:val="20"/>
          <w:szCs w:val="20"/>
        </w:rPr>
        <w:t xml:space="preserve">when it confirms that the UE has accessed </w:t>
      </w:r>
      <w:r w:rsidR="00CC4835">
        <w:rPr>
          <w:rFonts w:ascii="Times New Roman" w:hAnsi="Times New Roman"/>
          <w:sz w:val="20"/>
          <w:szCs w:val="20"/>
        </w:rPr>
        <w:t xml:space="preserve">the </w:t>
      </w:r>
      <w:r>
        <w:rPr>
          <w:rFonts w:ascii="Times New Roman" w:hAnsi="Times New Roman"/>
          <w:sz w:val="20"/>
          <w:szCs w:val="20"/>
        </w:rPr>
        <w:t xml:space="preserve">target </w:t>
      </w:r>
      <w:proofErr w:type="gramStart"/>
      <w:r>
        <w:rPr>
          <w:rFonts w:ascii="Times New Roman" w:hAnsi="Times New Roman"/>
          <w:sz w:val="20"/>
          <w:szCs w:val="20"/>
        </w:rPr>
        <w:t>cell</w:t>
      </w:r>
      <w:r w:rsidR="00CC4835">
        <w:rPr>
          <w:rFonts w:ascii="Times New Roman" w:hAnsi="Times New Roman"/>
          <w:sz w:val="20"/>
          <w:szCs w:val="20"/>
        </w:rPr>
        <w:t>,i.e.</w:t>
      </w:r>
      <w:proofErr w:type="gramEnd"/>
      <w:r w:rsidR="00CC4835">
        <w:rPr>
          <w:rFonts w:ascii="Times New Roman" w:hAnsi="Times New Roman"/>
          <w:sz w:val="20"/>
          <w:szCs w:val="20"/>
        </w:rPr>
        <w:t xml:space="preserve"> it receives the </w:t>
      </w:r>
      <w:r w:rsidR="00CC4835" w:rsidRPr="00030C56">
        <w:rPr>
          <w:rFonts w:ascii="Times New Roman" w:hAnsi="Times New Roman"/>
          <w:i/>
          <w:iCs/>
          <w:sz w:val="20"/>
          <w:szCs w:val="20"/>
        </w:rPr>
        <w:t>RRCReconfigurationComplete</w:t>
      </w:r>
      <w:r w:rsidR="00CC4835">
        <w:rPr>
          <w:rFonts w:ascii="Times New Roman" w:hAnsi="Times New Roman"/>
          <w:i/>
          <w:iCs/>
          <w:sz w:val="20"/>
          <w:szCs w:val="20"/>
        </w:rPr>
        <w:t xml:space="preserve"> </w:t>
      </w:r>
      <w:r w:rsidR="00CC4835" w:rsidRPr="00777AC6">
        <w:rPr>
          <w:rFonts w:ascii="Times New Roman" w:hAnsi="Times New Roman"/>
          <w:sz w:val="20"/>
          <w:szCs w:val="20"/>
        </w:rPr>
        <w:t>message</w:t>
      </w:r>
      <w:r>
        <w:rPr>
          <w:rFonts w:ascii="Times New Roman" w:hAnsi="Times New Roman"/>
          <w:sz w:val="20"/>
          <w:szCs w:val="20"/>
        </w:rPr>
        <w:t>.</w:t>
      </w:r>
    </w:p>
    <w:p w14:paraId="3BC98312" w14:textId="183BAE56" w:rsidR="00D26FA9" w:rsidRDefault="00CC4835" w:rsidP="00030C56">
      <w:pPr>
        <w:spacing w:after="120"/>
        <w:jc w:val="both"/>
      </w:pPr>
      <w:r>
        <w:t>In other</w:t>
      </w:r>
      <w:r w:rsidRPr="000A0C8D">
        <w:t xml:space="preserve"> </w:t>
      </w:r>
      <w:r w:rsidR="00D26FA9" w:rsidRPr="000A0C8D">
        <w:t>scenario</w:t>
      </w:r>
      <w:r w:rsidR="00D26FA9">
        <w:t>s</w:t>
      </w:r>
      <w:r w:rsidR="00D26FA9" w:rsidRPr="000A0C8D">
        <w:t xml:space="preserve"> </w:t>
      </w:r>
      <w:proofErr w:type="gramStart"/>
      <w:r w:rsidR="00D26FA9">
        <w:t>e.g.</w:t>
      </w:r>
      <w:proofErr w:type="gramEnd"/>
      <w:r w:rsidR="00D26FA9" w:rsidRPr="000A0C8D">
        <w:t xml:space="preserve"> UE receives C-RNTI addressed PDCCH which is used for schedule of</w:t>
      </w:r>
      <w:r w:rsidR="00D26FA9">
        <w:t xml:space="preserve"> first UL data, i.e. the dynamic scheduling scenario</w:t>
      </w:r>
      <w:r w:rsidR="00D26FA9" w:rsidRPr="000A0C8D">
        <w:t xml:space="preserve"> couldn’t work well</w:t>
      </w:r>
      <w:r w:rsidR="00D26FA9">
        <w:t xml:space="preserve">, since in this case UE has not sent </w:t>
      </w:r>
      <w:r w:rsidR="00D26FA9" w:rsidRPr="00030C56">
        <w:rPr>
          <w:i/>
          <w:iCs/>
        </w:rPr>
        <w:t xml:space="preserve">RRCReconfigurationComplete </w:t>
      </w:r>
      <w:r w:rsidR="00D26FA9">
        <w:t xml:space="preserve">message, or the case that UE receives </w:t>
      </w:r>
      <w:r w:rsidR="00D26FA9" w:rsidRPr="00D26FA9">
        <w:t xml:space="preserve">the C-RNTI addressed PDCCH which schedules a </w:t>
      </w:r>
      <w:r w:rsidR="00D26FA9">
        <w:t>re</w:t>
      </w:r>
      <w:r w:rsidR="00D26FA9" w:rsidRPr="00D26FA9">
        <w:t>transmission</w:t>
      </w:r>
      <w:r w:rsidR="00D26FA9">
        <w:t xml:space="preserve"> also couldn’t work well since in this case UE doesn’t successfully send the </w:t>
      </w:r>
      <w:r w:rsidR="00D26FA9" w:rsidRPr="00030C56">
        <w:rPr>
          <w:i/>
          <w:iCs/>
        </w:rPr>
        <w:t xml:space="preserve">RRCReconfigurationComplete </w:t>
      </w:r>
      <w:r w:rsidR="00D26FA9">
        <w:t xml:space="preserve">message. Hence if option 2 is applied, it has to be clarified clearly. Besides, </w:t>
      </w:r>
      <w:r w:rsidR="00D26FA9" w:rsidRPr="000A0C8D">
        <w:t>if UE has no UL</w:t>
      </w:r>
      <w:r w:rsidR="00D26FA9">
        <w:t>/DL</w:t>
      </w:r>
      <w:r w:rsidR="00D26FA9" w:rsidRPr="000A0C8D">
        <w:t xml:space="preserve"> data to transmit/schedule </w:t>
      </w:r>
      <w:r w:rsidR="00D26FA9">
        <w:t xml:space="preserve">after UE sends (or NW receives) the </w:t>
      </w:r>
      <w:r w:rsidR="00D26FA9" w:rsidRPr="00F3684E">
        <w:rPr>
          <w:i/>
          <w:iCs/>
        </w:rPr>
        <w:t>RRCReconfigurationComplete</w:t>
      </w:r>
      <w:r w:rsidR="00D26FA9">
        <w:t xml:space="preserve"> message, the PDCCH won’t be tranmi</w:t>
      </w:r>
      <w:r w:rsidRPr="00777AC6">
        <w:t>tt</w:t>
      </w:r>
      <w:r w:rsidR="00D26FA9">
        <w:t xml:space="preserve">ed </w:t>
      </w:r>
      <w:r w:rsidRPr="00777AC6">
        <w:t>in</w:t>
      </w:r>
      <w:r w:rsidR="00D26FA9">
        <w:t xml:space="preserve"> time</w:t>
      </w:r>
      <w:r>
        <w:t>,</w:t>
      </w:r>
      <w:r w:rsidR="00D26FA9">
        <w:t xml:space="preserve"> and option 2</w:t>
      </w:r>
      <w:r w:rsidR="00D26FA9" w:rsidRPr="000A0C8D">
        <w:t xml:space="preserve"> may </w:t>
      </w:r>
      <w:r w:rsidR="00D26FA9">
        <w:t xml:space="preserve">be </w:t>
      </w:r>
      <w:r w:rsidR="00D26FA9" w:rsidRPr="000A0C8D">
        <w:t>inefficient</w:t>
      </w:r>
      <w:r w:rsidR="00D26FA9">
        <w:t xml:space="preserve"> similar </w:t>
      </w:r>
      <w:r>
        <w:t xml:space="preserve">to </w:t>
      </w:r>
      <w:r w:rsidR="00D26FA9">
        <w:t>option 1.</w:t>
      </w:r>
    </w:p>
    <w:p w14:paraId="48A79C24" w14:textId="28823B16" w:rsidR="00221FC2" w:rsidRPr="00221FC2" w:rsidRDefault="00221FC2" w:rsidP="00030C56">
      <w:pPr>
        <w:spacing w:after="120"/>
        <w:jc w:val="both"/>
        <w:rPr>
          <w:b/>
          <w:bCs/>
          <w:szCs w:val="20"/>
        </w:rPr>
      </w:pPr>
      <w:bookmarkStart w:id="3" w:name="OLE_LINK1"/>
      <w:r w:rsidRPr="00221FC2">
        <w:rPr>
          <w:b/>
          <w:bCs/>
          <w:szCs w:val="20"/>
        </w:rPr>
        <w:t>Observation</w:t>
      </w:r>
      <w:r w:rsidR="001931AB">
        <w:rPr>
          <w:b/>
          <w:bCs/>
          <w:szCs w:val="20"/>
        </w:rPr>
        <w:t xml:space="preserve"> </w:t>
      </w:r>
      <w:r w:rsidR="001931AB" w:rsidRPr="00777AC6">
        <w:rPr>
          <w:b/>
          <w:bCs/>
          <w:szCs w:val="20"/>
        </w:rPr>
        <w:t>6</w:t>
      </w:r>
      <w:r w:rsidRPr="00221FC2">
        <w:rPr>
          <w:b/>
          <w:bCs/>
          <w:szCs w:val="20"/>
        </w:rPr>
        <w:t xml:space="preserve">: </w:t>
      </w:r>
      <w:r>
        <w:rPr>
          <w:b/>
          <w:bCs/>
          <w:szCs w:val="20"/>
        </w:rPr>
        <w:t xml:space="preserve">Using </w:t>
      </w:r>
      <w:r w:rsidRPr="00221FC2">
        <w:rPr>
          <w:b/>
          <w:bCs/>
          <w:szCs w:val="20"/>
        </w:rPr>
        <w:t>C-RNTI addressed PDCCH</w:t>
      </w:r>
      <w:r w:rsidRPr="00221FC2">
        <w:rPr>
          <w:b/>
          <w:bCs/>
          <w:i/>
          <w:iCs/>
          <w:szCs w:val="20"/>
        </w:rPr>
        <w:t xml:space="preserve"> </w:t>
      </w:r>
      <w:r>
        <w:rPr>
          <w:b/>
          <w:bCs/>
          <w:szCs w:val="20"/>
        </w:rPr>
        <w:t>to determine whether LTM is successfully completed is not valid in all scenario and</w:t>
      </w:r>
      <w:r w:rsidRPr="00221FC2">
        <w:rPr>
          <w:b/>
          <w:bCs/>
          <w:szCs w:val="20"/>
        </w:rPr>
        <w:t xml:space="preserve"> </w:t>
      </w:r>
      <w:r>
        <w:rPr>
          <w:b/>
          <w:bCs/>
          <w:szCs w:val="20"/>
        </w:rPr>
        <w:t xml:space="preserve">UE may also need to wait for a long time after sending the first UL </w:t>
      </w:r>
      <w:proofErr w:type="gramStart"/>
      <w:r>
        <w:rPr>
          <w:b/>
          <w:bCs/>
          <w:szCs w:val="20"/>
        </w:rPr>
        <w:t xml:space="preserve">data </w:t>
      </w:r>
      <w:r w:rsidRPr="00221FC2">
        <w:rPr>
          <w:b/>
          <w:bCs/>
          <w:szCs w:val="20"/>
        </w:rPr>
        <w:t>.</w:t>
      </w:r>
      <w:proofErr w:type="gramEnd"/>
    </w:p>
    <w:bookmarkEnd w:id="3"/>
    <w:p w14:paraId="2F02B9BE" w14:textId="272180C1" w:rsidR="00D26FA9" w:rsidRPr="00030C56" w:rsidRDefault="00D26FA9" w:rsidP="00030C56">
      <w:pPr>
        <w:spacing w:after="120"/>
        <w:jc w:val="both"/>
      </w:pPr>
      <w:r w:rsidRPr="000A0C8D">
        <w:t xml:space="preserve">Option 3 </w:t>
      </w:r>
      <w:r>
        <w:t>reuses the</w:t>
      </w:r>
      <w:r w:rsidRPr="000A0C8D">
        <w:t xml:space="preserve"> LTE </w:t>
      </w:r>
      <w:r>
        <w:t xml:space="preserve">mechanism and </w:t>
      </w:r>
      <w:r w:rsidRPr="000A0C8D">
        <w:t xml:space="preserve">in which the network </w:t>
      </w:r>
      <w:r w:rsidR="00CC4835" w:rsidRPr="00777AC6">
        <w:t>always</w:t>
      </w:r>
      <w:r w:rsidRPr="000A0C8D">
        <w:t xml:space="preserve"> send</w:t>
      </w:r>
      <w:r w:rsidR="00CC4835" w:rsidRPr="00777AC6">
        <w:t>s</w:t>
      </w:r>
      <w:r w:rsidRPr="000A0C8D">
        <w:t xml:space="preserve"> a MAC CE at every LTM cell switch procedure hence there is no delay</w:t>
      </w:r>
      <w:r>
        <w:t xml:space="preserve"> issue</w:t>
      </w:r>
      <w:r w:rsidRPr="000A0C8D">
        <w:t xml:space="preserve">. Hence </w:t>
      </w:r>
      <w:r>
        <w:t>propose:</w:t>
      </w:r>
    </w:p>
    <w:p w14:paraId="3E791417" w14:textId="50C911B1" w:rsidR="005B4E7E" w:rsidRDefault="00D26FA9" w:rsidP="00D26FA9">
      <w:pPr>
        <w:pStyle w:val="15"/>
        <w:spacing w:after="120"/>
        <w:rPr>
          <w:b/>
          <w:bCs/>
        </w:rPr>
      </w:pPr>
      <w:r>
        <w:rPr>
          <w:b/>
          <w:bCs/>
        </w:rPr>
        <w:t xml:space="preserve">Proposal </w:t>
      </w:r>
      <w:r w:rsidR="001931AB">
        <w:rPr>
          <w:b/>
          <w:bCs/>
        </w:rPr>
        <w:t>8</w:t>
      </w:r>
      <w:r>
        <w:rPr>
          <w:rFonts w:ascii="宋体" w:hAnsi="宋体" w:hint="eastAsia"/>
          <w:b/>
          <w:bCs/>
        </w:rPr>
        <w:t>：</w:t>
      </w:r>
      <w:r>
        <w:rPr>
          <w:b/>
          <w:bCs/>
        </w:rPr>
        <w:t xml:space="preserve">For RACH-less LTM of the MCG-switch case, </w:t>
      </w:r>
      <w:r w:rsidRPr="00242EF2">
        <w:rPr>
          <w:b/>
          <w:bCs/>
        </w:rPr>
        <w:t xml:space="preserve">the UE considers </w:t>
      </w:r>
      <w:r>
        <w:rPr>
          <w:b/>
          <w:bCs/>
        </w:rPr>
        <w:t>LTM cell switch procedure to be completed when UE receives the UE contention resolution identity MAC CE from the target cell.</w:t>
      </w:r>
    </w:p>
    <w:p w14:paraId="2351E94C" w14:textId="77777777" w:rsidR="005B4E7E" w:rsidRPr="00180333" w:rsidRDefault="005B4E7E" w:rsidP="005B4E7E">
      <w:pPr>
        <w:keepNext/>
        <w:widowControl w:val="0"/>
        <w:numPr>
          <w:ilvl w:val="1"/>
          <w:numId w:val="9"/>
        </w:numPr>
        <w:spacing w:before="180" w:after="180"/>
        <w:jc w:val="both"/>
        <w:outlineLvl w:val="1"/>
        <w:rPr>
          <w:rFonts w:ascii="Arial" w:eastAsia="MS Mincho" w:hAnsi="Arial" w:cs="Arial"/>
          <w:iCs/>
          <w:sz w:val="30"/>
          <w:szCs w:val="30"/>
          <w:lang w:eastAsia="zh-CN"/>
        </w:rPr>
      </w:pPr>
      <w:r w:rsidRPr="00180333">
        <w:rPr>
          <w:rFonts w:ascii="Arial" w:eastAsia="MS Mincho" w:hAnsi="Arial" w:cs="Arial"/>
          <w:iCs/>
          <w:sz w:val="30"/>
          <w:szCs w:val="30"/>
          <w:lang w:eastAsia="zh-CN"/>
        </w:rPr>
        <w:t>LTM failure handling</w:t>
      </w:r>
    </w:p>
    <w:p w14:paraId="186FD497" w14:textId="6A2E8248" w:rsidR="005B4E7E" w:rsidRPr="00180333" w:rsidRDefault="005B4E7E" w:rsidP="005B4E7E">
      <w:pPr>
        <w:widowControl w:val="0"/>
        <w:spacing w:after="120"/>
        <w:jc w:val="both"/>
        <w:rPr>
          <w:rFonts w:eastAsia="等线"/>
          <w:kern w:val="2"/>
          <w:sz w:val="21"/>
          <w:szCs w:val="22"/>
          <w:lang w:eastAsia="zh-CN"/>
        </w:rPr>
      </w:pPr>
      <w:r w:rsidRPr="00180333">
        <w:rPr>
          <w:rFonts w:eastAsia="等线"/>
          <w:kern w:val="2"/>
          <w:sz w:val="21"/>
          <w:szCs w:val="22"/>
          <w:lang w:eastAsia="zh-CN"/>
        </w:rPr>
        <w:t>In RAN2</w:t>
      </w:r>
      <w:r w:rsidRPr="00180333">
        <w:rPr>
          <w:rFonts w:eastAsia="等线" w:hint="eastAsia"/>
          <w:kern w:val="2"/>
          <w:sz w:val="21"/>
          <w:szCs w:val="22"/>
          <w:lang w:eastAsia="zh-CN"/>
        </w:rPr>
        <w:t>#</w:t>
      </w:r>
      <w:r w:rsidRPr="00180333">
        <w:rPr>
          <w:rFonts w:eastAsia="等线"/>
          <w:kern w:val="2"/>
          <w:sz w:val="21"/>
          <w:szCs w:val="22"/>
          <w:lang w:eastAsia="zh-CN"/>
        </w:rPr>
        <w:t>121</w:t>
      </w:r>
      <w:r w:rsidRPr="00180333">
        <w:rPr>
          <w:rFonts w:eastAsia="等线" w:hint="eastAsia"/>
          <w:kern w:val="2"/>
          <w:sz w:val="21"/>
          <w:szCs w:val="22"/>
          <w:lang w:eastAsia="zh-CN"/>
        </w:rPr>
        <w:t>bi</w:t>
      </w:r>
      <w:r w:rsidRPr="00180333">
        <w:rPr>
          <w:rFonts w:eastAsia="等线"/>
          <w:kern w:val="2"/>
          <w:sz w:val="21"/>
          <w:szCs w:val="22"/>
          <w:lang w:eastAsia="zh-CN"/>
        </w:rPr>
        <w:t xml:space="preserve">s-e meeting, RAN2 agreed to use the RRC re-establishment as </w:t>
      </w:r>
      <w:r>
        <w:rPr>
          <w:rFonts w:eastAsia="等线"/>
          <w:kern w:val="2"/>
          <w:sz w:val="21"/>
          <w:szCs w:val="22"/>
          <w:lang w:eastAsia="zh-CN"/>
        </w:rPr>
        <w:t xml:space="preserve">a </w:t>
      </w:r>
      <w:r w:rsidRPr="00180333">
        <w:rPr>
          <w:rFonts w:eastAsia="等线"/>
          <w:kern w:val="2"/>
          <w:sz w:val="21"/>
          <w:szCs w:val="22"/>
          <w:lang w:eastAsia="zh-CN"/>
        </w:rPr>
        <w:t>baseline for MCG LTM failure and support fast recovery to a candidate cell at RLF or LTM execution failure [</w:t>
      </w:r>
      <w:r>
        <w:rPr>
          <w:rFonts w:eastAsia="等线"/>
          <w:kern w:val="2"/>
          <w:sz w:val="21"/>
          <w:szCs w:val="22"/>
          <w:lang w:eastAsia="zh-CN"/>
        </w:rPr>
        <w:t>4</w:t>
      </w:r>
      <w:r w:rsidRPr="00180333">
        <w:rPr>
          <w:rFonts w:eastAsia="等线"/>
          <w:kern w:val="2"/>
          <w:sz w:val="21"/>
          <w:szCs w:val="22"/>
          <w:lang w:eastAsia="zh-CN"/>
        </w:rPr>
        <w:t>]. We will further discuss the fast recovery mechanism in this section.</w:t>
      </w:r>
    </w:p>
    <w:tbl>
      <w:tblPr>
        <w:tblStyle w:val="afa"/>
        <w:tblW w:w="0" w:type="auto"/>
        <w:tblLook w:val="04A0" w:firstRow="1" w:lastRow="0" w:firstColumn="1" w:lastColumn="0" w:noHBand="0" w:noVBand="1"/>
      </w:tblPr>
      <w:tblGrid>
        <w:gridCol w:w="9628"/>
      </w:tblGrid>
      <w:tr w:rsidR="005B4E7E" w:rsidRPr="00180333" w14:paraId="4E7DB8E7" w14:textId="77777777" w:rsidTr="00EF4F39">
        <w:tc>
          <w:tcPr>
            <w:tcW w:w="9628" w:type="dxa"/>
          </w:tcPr>
          <w:p w14:paraId="153B5F61" w14:textId="77777777" w:rsidR="005B4E7E" w:rsidRPr="00180333" w:rsidRDefault="005B4E7E" w:rsidP="00EF4F39">
            <w:pPr>
              <w:widowControl w:val="0"/>
              <w:numPr>
                <w:ilvl w:val="0"/>
                <w:numId w:val="11"/>
              </w:numPr>
              <w:tabs>
                <w:tab w:val="num" w:pos="1619"/>
              </w:tabs>
              <w:spacing w:after="120"/>
              <w:ind w:left="641" w:hanging="357"/>
              <w:jc w:val="both"/>
              <w:rPr>
                <w:rFonts w:eastAsia="MS Mincho"/>
                <w:b/>
                <w:szCs w:val="20"/>
                <w:lang w:val="en-GB" w:eastAsia="en-GB"/>
              </w:rPr>
            </w:pPr>
            <w:r w:rsidRPr="00180333">
              <w:rPr>
                <w:rFonts w:eastAsia="MS Mincho"/>
                <w:b/>
                <w:szCs w:val="20"/>
                <w:lang w:val="en-GB" w:eastAsia="en-GB"/>
              </w:rPr>
              <w:t xml:space="preserve">Following behaviors of LTM supervisor timer are agreed: </w:t>
            </w:r>
          </w:p>
          <w:p w14:paraId="21C6BA65" w14:textId="77777777" w:rsidR="005B4E7E" w:rsidRPr="00180333" w:rsidRDefault="005B4E7E" w:rsidP="00EF4F39">
            <w:pPr>
              <w:tabs>
                <w:tab w:val="left" w:pos="720"/>
              </w:tabs>
              <w:spacing w:after="120"/>
              <w:ind w:left="567"/>
              <w:jc w:val="both"/>
              <w:rPr>
                <w:rFonts w:eastAsia="MS Mincho"/>
                <w:b/>
                <w:szCs w:val="20"/>
                <w:lang w:val="en-GB" w:eastAsia="en-GB"/>
              </w:rPr>
            </w:pPr>
            <w:r w:rsidRPr="00180333">
              <w:rPr>
                <w:rFonts w:eastAsia="MS Mincho"/>
                <w:b/>
                <w:szCs w:val="20"/>
                <w:lang w:val="en-GB" w:eastAsia="en-GB"/>
              </w:rPr>
              <w:t>- 1: The UE starts the LTM supervisor timer, upon reception of the LTM cell switch MAC CE;</w:t>
            </w:r>
          </w:p>
          <w:p w14:paraId="5FE98A55" w14:textId="77777777" w:rsidR="005B4E7E" w:rsidRPr="00180333" w:rsidRDefault="005B4E7E" w:rsidP="00EF4F39">
            <w:pPr>
              <w:tabs>
                <w:tab w:val="left" w:pos="720"/>
              </w:tabs>
              <w:spacing w:after="120"/>
              <w:ind w:left="567"/>
              <w:jc w:val="both"/>
              <w:rPr>
                <w:rFonts w:eastAsia="MS Mincho"/>
                <w:b/>
                <w:szCs w:val="20"/>
                <w:lang w:val="en-GB" w:eastAsia="en-GB"/>
              </w:rPr>
            </w:pPr>
            <w:r w:rsidRPr="00180333">
              <w:rPr>
                <w:rFonts w:eastAsia="MS Mincho"/>
                <w:b/>
                <w:szCs w:val="20"/>
                <w:lang w:val="en-GB" w:eastAsia="en-GB"/>
              </w:rPr>
              <w:t>- 2: The UE stops the LTM supervisor timer, upon successful completion of LTM cell switch;</w:t>
            </w:r>
          </w:p>
          <w:p w14:paraId="1D6CD053" w14:textId="77777777" w:rsidR="005B4E7E" w:rsidRPr="00180333" w:rsidRDefault="005B4E7E" w:rsidP="00EF4F39">
            <w:pPr>
              <w:tabs>
                <w:tab w:val="left" w:pos="720"/>
              </w:tabs>
              <w:spacing w:after="120"/>
              <w:ind w:left="567"/>
              <w:jc w:val="both"/>
              <w:rPr>
                <w:rFonts w:eastAsia="MS Mincho"/>
                <w:b/>
                <w:szCs w:val="20"/>
                <w:lang w:val="en-GB" w:eastAsia="en-GB"/>
              </w:rPr>
            </w:pPr>
            <w:r w:rsidRPr="00180333">
              <w:rPr>
                <w:rFonts w:eastAsia="MS Mincho"/>
                <w:b/>
                <w:szCs w:val="20"/>
                <w:lang w:val="en-GB" w:eastAsia="en-GB"/>
              </w:rPr>
              <w:t>- 3: If the LTM supervisor timer for MCG expires, as baseline, the UE considers LTM failure and initiates RRC re-establishment. (SCG switch case FFS)</w:t>
            </w:r>
          </w:p>
          <w:p w14:paraId="7280B3C6" w14:textId="77777777" w:rsidR="005B4E7E" w:rsidRPr="00180333" w:rsidRDefault="005B4E7E" w:rsidP="00EF4F39">
            <w:pPr>
              <w:widowControl w:val="0"/>
              <w:numPr>
                <w:ilvl w:val="0"/>
                <w:numId w:val="11"/>
              </w:numPr>
              <w:tabs>
                <w:tab w:val="num" w:pos="1619"/>
              </w:tabs>
              <w:spacing w:after="120"/>
              <w:ind w:left="641" w:hanging="357"/>
              <w:jc w:val="both"/>
              <w:rPr>
                <w:rFonts w:ascii="Arial" w:eastAsia="MS Mincho" w:hAnsi="Arial" w:cs="Arial"/>
                <w:iCs/>
                <w:sz w:val="30"/>
                <w:szCs w:val="30"/>
                <w:lang w:eastAsia="zh-CN"/>
              </w:rPr>
            </w:pPr>
            <w:r w:rsidRPr="00180333">
              <w:rPr>
                <w:rFonts w:eastAsia="MS Mincho"/>
                <w:b/>
                <w:szCs w:val="20"/>
                <w:lang w:val="en-GB" w:eastAsia="en-GB"/>
              </w:rPr>
              <w:t>At RLF or LTM execution failure (for MCG), RAN2 intend to support fast recovery to a candidate cell by LTM execution.</w:t>
            </w:r>
          </w:p>
        </w:tc>
      </w:tr>
    </w:tbl>
    <w:p w14:paraId="482B4711" w14:textId="77777777" w:rsidR="005B4E7E" w:rsidRPr="00180333" w:rsidRDefault="005B4E7E" w:rsidP="005B4E7E">
      <w:pPr>
        <w:spacing w:after="120"/>
        <w:contextualSpacing/>
        <w:jc w:val="both"/>
        <w:rPr>
          <w:rFonts w:eastAsia="等线"/>
          <w:bCs/>
        </w:rPr>
      </w:pPr>
      <w:r w:rsidRPr="00180333">
        <w:rPr>
          <w:rFonts w:eastAsia="等线"/>
          <w:bCs/>
        </w:rPr>
        <w:t xml:space="preserve">According to the current specification, when RLF/HOF occurs, the UE performs cell selection. If the selected cell is a CHO candidate, the UE may attempt CHO execution, otherwise, re-establishment is performed. </w:t>
      </w:r>
    </w:p>
    <w:p w14:paraId="3F522627" w14:textId="77777777" w:rsidR="005B4E7E" w:rsidRPr="00180333" w:rsidRDefault="005B4E7E" w:rsidP="005B4E7E">
      <w:pPr>
        <w:spacing w:after="120"/>
        <w:contextualSpacing/>
        <w:jc w:val="both"/>
        <w:rPr>
          <w:rFonts w:eastAsia="等线"/>
          <w:bCs/>
        </w:rPr>
      </w:pPr>
      <w:r w:rsidRPr="00180333">
        <w:rPr>
          <w:rFonts w:eastAsia="等线"/>
          <w:bCs/>
        </w:rPr>
        <w:t xml:space="preserve">For LTM failure handling, the same mechanism as CHO could be re-used, </w:t>
      </w:r>
      <w:proofErr w:type="gramStart"/>
      <w:r w:rsidRPr="00180333">
        <w:rPr>
          <w:rFonts w:eastAsia="等线"/>
          <w:bCs/>
        </w:rPr>
        <w:t>i.e.</w:t>
      </w:r>
      <w:proofErr w:type="gramEnd"/>
      <w:r w:rsidRPr="00180333">
        <w:rPr>
          <w:rFonts w:eastAsia="等线"/>
          <w:bCs/>
        </w:rPr>
        <w:t xml:space="preserve"> at MCG RLF</w:t>
      </w:r>
      <w:r w:rsidRPr="00180333">
        <w:rPr>
          <w:rFonts w:eastAsia="等线" w:hint="eastAsia"/>
          <w:bCs/>
          <w:lang w:eastAsia="zh-CN"/>
        </w:rPr>
        <w:t>/</w:t>
      </w:r>
      <w:r w:rsidRPr="00180333">
        <w:rPr>
          <w:rFonts w:eastAsia="等线"/>
          <w:bCs/>
          <w:lang w:eastAsia="zh-CN"/>
        </w:rPr>
        <w:t>HOF</w:t>
      </w:r>
      <w:r w:rsidRPr="00180333">
        <w:rPr>
          <w:rFonts w:eastAsia="等线"/>
          <w:bCs/>
        </w:rPr>
        <w:t xml:space="preserve">, the UE could perform RRC re-establishment. </w:t>
      </w:r>
      <w:r w:rsidRPr="00180333">
        <w:rPr>
          <w:rFonts w:eastAsia="等线" w:hint="eastAsia"/>
          <w:bCs/>
          <w:lang w:eastAsia="zh-CN"/>
        </w:rPr>
        <w:t>A</w:t>
      </w:r>
      <w:r w:rsidRPr="00180333">
        <w:rPr>
          <w:rFonts w:eastAsia="等线"/>
          <w:bCs/>
        </w:rPr>
        <w:t xml:space="preserve">nd if the selected cell is </w:t>
      </w:r>
      <w:r w:rsidRPr="00180333">
        <w:rPr>
          <w:rFonts w:eastAsia="等线" w:hint="eastAsia"/>
          <w:bCs/>
        </w:rPr>
        <w:t>a</w:t>
      </w:r>
      <w:r w:rsidRPr="00180333">
        <w:rPr>
          <w:rFonts w:eastAsia="等线"/>
          <w:bCs/>
        </w:rPr>
        <w:t xml:space="preserve">n LTM candidate cell, UE could stop the RRC re-establishment procedure and perform LTM to the selected cell.  </w:t>
      </w:r>
    </w:p>
    <w:p w14:paraId="4D8E6AE0" w14:textId="4F0C4B48" w:rsidR="005B4E7E" w:rsidRPr="00180333" w:rsidRDefault="005B4E7E" w:rsidP="005B4E7E">
      <w:pPr>
        <w:spacing w:after="120"/>
        <w:jc w:val="both"/>
        <w:rPr>
          <w:rFonts w:eastAsia="宋体"/>
          <w:b/>
          <w:bCs/>
        </w:rPr>
      </w:pPr>
      <w:r w:rsidRPr="00180333">
        <w:rPr>
          <w:rFonts w:eastAsia="宋体"/>
          <w:b/>
          <w:bCs/>
          <w:szCs w:val="21"/>
        </w:rPr>
        <w:t xml:space="preserve">Proposal </w:t>
      </w:r>
      <w:r>
        <w:rPr>
          <w:rFonts w:eastAsia="宋体"/>
          <w:b/>
          <w:bCs/>
          <w:szCs w:val="21"/>
        </w:rPr>
        <w:t>9</w:t>
      </w:r>
      <w:r w:rsidRPr="00180333">
        <w:rPr>
          <w:rFonts w:ascii="宋体" w:eastAsia="宋体" w:hAnsi="宋体" w:hint="eastAsia"/>
          <w:b/>
          <w:bCs/>
          <w:szCs w:val="21"/>
        </w:rPr>
        <w:t>：</w:t>
      </w:r>
      <w:r w:rsidRPr="00180333">
        <w:rPr>
          <w:rFonts w:eastAsia="宋体"/>
          <w:b/>
          <w:bCs/>
        </w:rPr>
        <w:t>After MCG RLF/HOF, if RRC re-establishment is triggered and an LTM candidate cell is selected during the cell selection phase, UE stops the RRC re-establishment procedure and performs LTM t</w:t>
      </w:r>
      <w:r w:rsidRPr="00180333">
        <w:rPr>
          <w:rFonts w:eastAsia="宋体" w:hint="eastAsia"/>
          <w:b/>
          <w:bCs/>
          <w:lang w:eastAsia="zh-CN"/>
        </w:rPr>
        <w:t>o</w:t>
      </w:r>
      <w:r w:rsidRPr="00180333">
        <w:rPr>
          <w:rFonts w:eastAsia="宋体"/>
          <w:b/>
          <w:bCs/>
        </w:rPr>
        <w:t xml:space="preserve"> the selected cell.</w:t>
      </w:r>
    </w:p>
    <w:p w14:paraId="4626893C" w14:textId="77777777" w:rsidR="00251D72" w:rsidRPr="00221FC2" w:rsidRDefault="00251D72" w:rsidP="00251D72">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Scenarios that </w:t>
      </w:r>
      <w:r w:rsidRPr="00221FC2">
        <w:rPr>
          <w:rFonts w:ascii="Arial" w:eastAsia="MS Mincho" w:hAnsi="Arial" w:cs="Arial"/>
          <w:iCs/>
          <w:sz w:val="30"/>
          <w:szCs w:val="30"/>
          <w:lang w:eastAsia="zh-CN"/>
        </w:rPr>
        <w:t xml:space="preserve">TA=0 and TA is same as serving cell </w:t>
      </w:r>
      <w:r>
        <w:rPr>
          <w:rFonts w:ascii="Arial" w:eastAsia="MS Mincho" w:hAnsi="Arial" w:cs="Arial"/>
          <w:iCs/>
          <w:sz w:val="30"/>
          <w:szCs w:val="30"/>
          <w:lang w:eastAsia="zh-CN"/>
        </w:rPr>
        <w:t>for candidate cell</w:t>
      </w:r>
    </w:p>
    <w:p w14:paraId="4F6BAE18" w14:textId="77777777" w:rsidR="00251D72" w:rsidRPr="00221FC2" w:rsidRDefault="00251D72" w:rsidP="00251D72">
      <w:pPr>
        <w:spacing w:after="120"/>
        <w:jc w:val="both"/>
        <w:rPr>
          <w:szCs w:val="20"/>
        </w:rPr>
      </w:pPr>
      <w:r>
        <w:rPr>
          <w:szCs w:val="20"/>
          <w:lang w:val="en-GB"/>
        </w:rPr>
        <w:t>In RAN2#121 bis-e meeting, we discussed whether UE could trigger RACH-less cell switch when the target cell is a current serving cell or when TA of the target cell is 0 as follows but without conclusion.</w:t>
      </w:r>
    </w:p>
    <w:tbl>
      <w:tblPr>
        <w:tblStyle w:val="afa"/>
        <w:tblW w:w="0" w:type="auto"/>
        <w:tblInd w:w="-5" w:type="dxa"/>
        <w:tblLook w:val="04A0" w:firstRow="1" w:lastRow="0" w:firstColumn="1" w:lastColumn="0" w:noHBand="0" w:noVBand="1"/>
      </w:tblPr>
      <w:tblGrid>
        <w:gridCol w:w="9633"/>
      </w:tblGrid>
      <w:tr w:rsidR="00251D72" w:rsidRPr="00221FC2" w14:paraId="797E897C" w14:textId="77777777" w:rsidTr="00BE65AB">
        <w:tc>
          <w:tcPr>
            <w:tcW w:w="9633" w:type="dxa"/>
          </w:tcPr>
          <w:p w14:paraId="7102ACC0" w14:textId="77777777" w:rsidR="00251D72" w:rsidRPr="00221FC2" w:rsidRDefault="00251D72" w:rsidP="00BE65AB">
            <w:pPr>
              <w:numPr>
                <w:ilvl w:val="0"/>
                <w:numId w:val="11"/>
              </w:numPr>
              <w:tabs>
                <w:tab w:val="num" w:pos="1619"/>
              </w:tabs>
              <w:spacing w:after="120"/>
              <w:ind w:left="641" w:hanging="357"/>
              <w:rPr>
                <w:rFonts w:eastAsia="MS Mincho"/>
                <w:b/>
                <w:lang w:val="en-GB" w:eastAsia="en-GB"/>
              </w:rPr>
            </w:pPr>
            <w:r w:rsidRPr="00221FC2">
              <w:rPr>
                <w:rFonts w:eastAsia="MS Mincho"/>
                <w:b/>
                <w:lang w:val="en-GB" w:eastAsia="en-GB"/>
              </w:rPr>
              <w:t xml:space="preserve">With the assumption that the UE will skip RACH in the target cell if a TA value is given in the cell switch command: It is FFS if the following TA values can be given to the UE: </w:t>
            </w:r>
          </w:p>
          <w:p w14:paraId="0EAA4062" w14:textId="77777777" w:rsidR="00251D72" w:rsidRPr="00221FC2" w:rsidRDefault="00251D72" w:rsidP="00BE65AB">
            <w:pPr>
              <w:tabs>
                <w:tab w:val="left" w:pos="720"/>
              </w:tabs>
              <w:ind w:left="851"/>
              <w:rPr>
                <w:rFonts w:eastAsia="MS Mincho"/>
                <w:b/>
                <w:lang w:val="en-GB" w:eastAsia="zh-CN"/>
              </w:rPr>
            </w:pPr>
            <w:r w:rsidRPr="00221FC2">
              <w:rPr>
                <w:rFonts w:eastAsia="MS Mincho"/>
                <w:b/>
                <w:lang w:val="en-GB" w:eastAsia="zh-CN"/>
              </w:rPr>
              <w:t xml:space="preserve">- Value 0, </w:t>
            </w:r>
          </w:p>
          <w:p w14:paraId="3474A22E" w14:textId="77777777" w:rsidR="00251D72" w:rsidRPr="00221FC2" w:rsidRDefault="00251D72" w:rsidP="00BE65AB">
            <w:pPr>
              <w:tabs>
                <w:tab w:val="left" w:pos="720"/>
              </w:tabs>
              <w:spacing w:after="120"/>
              <w:ind w:left="851"/>
              <w:rPr>
                <w:rFonts w:eastAsia="MS Mincho"/>
                <w:b/>
                <w:iCs/>
                <w:sz w:val="30"/>
                <w:szCs w:val="30"/>
                <w:lang w:val="en-GB" w:eastAsia="zh-CN"/>
              </w:rPr>
            </w:pPr>
            <w:r w:rsidRPr="00221FC2">
              <w:rPr>
                <w:rFonts w:eastAsia="MS Mincho"/>
                <w:b/>
                <w:lang w:val="en-GB" w:eastAsia="zh-CN"/>
              </w:rPr>
              <w:t>- Value indicating that the UE shall apply the TA of one source cell.</w:t>
            </w:r>
          </w:p>
        </w:tc>
      </w:tr>
    </w:tbl>
    <w:p w14:paraId="066D64E5" w14:textId="77777777" w:rsidR="00251D72" w:rsidRDefault="00251D72" w:rsidP="00251D72">
      <w:pPr>
        <w:spacing w:after="120"/>
        <w:jc w:val="both"/>
        <w:rPr>
          <w:szCs w:val="20"/>
          <w:lang w:val="en-GB"/>
        </w:rPr>
      </w:pPr>
      <w:r>
        <w:rPr>
          <w:szCs w:val="20"/>
          <w:lang w:val="en-GB"/>
        </w:rPr>
        <w:t>And i</w:t>
      </w:r>
      <w:r w:rsidRPr="00FD14D7">
        <w:rPr>
          <w:szCs w:val="20"/>
          <w:lang w:val="en-GB"/>
        </w:rPr>
        <w:t>n RAN2</w:t>
      </w:r>
      <w:r>
        <w:rPr>
          <w:szCs w:val="20"/>
          <w:lang w:val="en-GB"/>
        </w:rPr>
        <w:t xml:space="preserve">#122 meeting, we agreed that when LTM cell switch MAC CE provides the TA value, </w:t>
      </w:r>
      <w:proofErr w:type="gramStart"/>
      <w:r>
        <w:rPr>
          <w:szCs w:val="20"/>
          <w:lang w:val="en-GB"/>
        </w:rPr>
        <w:t>e.g.</w:t>
      </w:r>
      <w:proofErr w:type="gramEnd"/>
      <w:r>
        <w:rPr>
          <w:szCs w:val="20"/>
          <w:lang w:val="en-GB"/>
        </w:rPr>
        <w:t xml:space="preserve"> UE performs early TA acquisition, UE could trigger RACH-less cell switch. In our view, this agreement doesn’t exclude </w:t>
      </w:r>
      <w:r w:rsidRPr="005B4E7E">
        <w:rPr>
          <w:szCs w:val="20"/>
          <w:lang w:val="en-GB"/>
        </w:rPr>
        <w:t xml:space="preserve">using </w:t>
      </w:r>
      <w:r>
        <w:rPr>
          <w:szCs w:val="20"/>
          <w:lang w:val="en-GB"/>
        </w:rPr>
        <w:t>RACH-less LTM for TA value is 0 or same as source cell scenarios.</w:t>
      </w:r>
    </w:p>
    <w:tbl>
      <w:tblPr>
        <w:tblStyle w:val="afa"/>
        <w:tblW w:w="0" w:type="auto"/>
        <w:tblLook w:val="04A0" w:firstRow="1" w:lastRow="0" w:firstColumn="1" w:lastColumn="0" w:noHBand="0" w:noVBand="1"/>
      </w:tblPr>
      <w:tblGrid>
        <w:gridCol w:w="9628"/>
      </w:tblGrid>
      <w:tr w:rsidR="00251D72" w14:paraId="5E234578" w14:textId="77777777" w:rsidTr="00BE65AB">
        <w:tc>
          <w:tcPr>
            <w:tcW w:w="9628" w:type="dxa"/>
          </w:tcPr>
          <w:p w14:paraId="2DC448A2" w14:textId="77777777" w:rsidR="00251D72" w:rsidRPr="00FD14D7" w:rsidRDefault="00251D72" w:rsidP="00BE65AB">
            <w:pPr>
              <w:pStyle w:val="Agreement"/>
              <w:tabs>
                <w:tab w:val="num" w:pos="1619"/>
              </w:tabs>
              <w:spacing w:before="0" w:after="120"/>
              <w:ind w:left="641" w:hanging="357"/>
              <w:jc w:val="both"/>
              <w:rPr>
                <w:rFonts w:ascii="Times New Roman" w:hAnsi="Times New Roman"/>
              </w:rPr>
            </w:pPr>
            <w:r w:rsidRPr="00FD14D7">
              <w:rPr>
                <w:rFonts w:ascii="Times New Roman" w:hAnsi="Times New Roman"/>
              </w:rPr>
              <w:t>The UE determines to trigger RACH-less cell switch in MAC layer, if the LTM cell switch MAC CE provides the TA value (no RAR is assumed).</w:t>
            </w:r>
          </w:p>
        </w:tc>
      </w:tr>
    </w:tbl>
    <w:p w14:paraId="0A2CE58A" w14:textId="77777777" w:rsidR="00251D72" w:rsidRPr="00221FC2" w:rsidRDefault="00251D72" w:rsidP="00251D72">
      <w:pPr>
        <w:spacing w:after="120"/>
        <w:jc w:val="both"/>
        <w:rPr>
          <w:szCs w:val="20"/>
        </w:rPr>
      </w:pPr>
      <w:r>
        <w:rPr>
          <w:szCs w:val="20"/>
        </w:rPr>
        <w:t xml:space="preserve">Besides, </w:t>
      </w:r>
      <w:r w:rsidRPr="00221FC2">
        <w:rPr>
          <w:szCs w:val="20"/>
        </w:rPr>
        <w:t>in last RAN1 meeting, RAN1 also ha</w:t>
      </w:r>
      <w:r>
        <w:rPr>
          <w:szCs w:val="20"/>
        </w:rPr>
        <w:t>d</w:t>
      </w:r>
      <w:r w:rsidRPr="00221FC2">
        <w:rPr>
          <w:szCs w:val="20"/>
        </w:rPr>
        <w:t xml:space="preserve"> the related agreements:</w:t>
      </w:r>
    </w:p>
    <w:tbl>
      <w:tblPr>
        <w:tblStyle w:val="afa"/>
        <w:tblW w:w="0" w:type="auto"/>
        <w:tblLook w:val="04A0" w:firstRow="1" w:lastRow="0" w:firstColumn="1" w:lastColumn="0" w:noHBand="0" w:noVBand="1"/>
      </w:tblPr>
      <w:tblGrid>
        <w:gridCol w:w="9628"/>
      </w:tblGrid>
      <w:tr w:rsidR="00251D72" w:rsidRPr="00221FC2" w14:paraId="65B97656" w14:textId="77777777" w:rsidTr="00BE65AB">
        <w:tc>
          <w:tcPr>
            <w:tcW w:w="9628" w:type="dxa"/>
          </w:tcPr>
          <w:p w14:paraId="776E838B" w14:textId="77777777" w:rsidR="00251D72" w:rsidRPr="005B4E7E" w:rsidRDefault="00251D72" w:rsidP="00BE65AB">
            <w:pPr>
              <w:spacing w:after="120"/>
              <w:rPr>
                <w:rFonts w:eastAsia="Batang"/>
                <w:b/>
                <w:szCs w:val="20"/>
                <w:lang w:val="en-GB" w:eastAsia="en-GB"/>
              </w:rPr>
            </w:pPr>
            <w:r w:rsidRPr="00221FC2">
              <w:rPr>
                <w:rFonts w:eastAsia="等线"/>
                <w:b/>
                <w:szCs w:val="20"/>
                <w:lang w:val="en-GB"/>
              </w:rPr>
              <w:t xml:space="preserve">From RAN 1 perspective, without performing PDCCH-ordered RACH for candidate cell(s), </w:t>
            </w:r>
            <w:r w:rsidRPr="00221FC2">
              <w:rPr>
                <w:rFonts w:eastAsia="Batang"/>
                <w:b/>
                <w:szCs w:val="20"/>
                <w:lang w:val="en-GB" w:eastAsia="en-GB"/>
              </w:rPr>
              <w:t xml:space="preserve">RACH-less </w:t>
            </w:r>
            <w:r w:rsidRPr="00221FC2">
              <w:rPr>
                <w:rFonts w:eastAsia="等线"/>
                <w:b/>
                <w:szCs w:val="20"/>
                <w:lang w:val="en-GB"/>
              </w:rPr>
              <w:t xml:space="preserve">mechanism </w:t>
            </w:r>
            <w:r w:rsidRPr="00221FC2">
              <w:rPr>
                <w:rFonts w:eastAsia="Batang"/>
                <w:b/>
                <w:szCs w:val="20"/>
                <w:lang w:val="en-GB" w:eastAsia="en-GB"/>
              </w:rPr>
              <w:t xml:space="preserve">can be supported by indicating TA value of target cell as TA=0 or keeping the same </w:t>
            </w:r>
            <w:r w:rsidRPr="00221FC2">
              <w:rPr>
                <w:rFonts w:eastAsia="等线"/>
                <w:b/>
                <w:szCs w:val="20"/>
                <w:lang w:val="en-GB"/>
              </w:rPr>
              <w:t xml:space="preserve">value </w:t>
            </w:r>
            <w:r w:rsidRPr="00221FC2">
              <w:rPr>
                <w:rFonts w:eastAsia="Batang"/>
                <w:b/>
                <w:szCs w:val="20"/>
                <w:lang w:val="en-GB" w:eastAsia="en-GB"/>
              </w:rPr>
              <w:t>as source cell in cell switch command.</w:t>
            </w:r>
          </w:p>
        </w:tc>
      </w:tr>
    </w:tbl>
    <w:p w14:paraId="16FDB16A" w14:textId="77777777" w:rsidR="00251D72" w:rsidRDefault="00251D72" w:rsidP="00251D72">
      <w:pPr>
        <w:spacing w:after="120"/>
        <w:jc w:val="both"/>
        <w:rPr>
          <w:szCs w:val="20"/>
        </w:rPr>
      </w:pPr>
      <w:r>
        <w:rPr>
          <w:szCs w:val="20"/>
        </w:rPr>
        <w:t>Based on the above agreements, it is reasonable that TA value to be 0 is included in LTM cell switch command, i.e. even UE doesn’t perform early TA acquisition to a target cell but if the target cell is small, source cell could also include TA=0 in cell switch command.</w:t>
      </w:r>
    </w:p>
    <w:p w14:paraId="1D8BDFC4" w14:textId="1A6F1889" w:rsidR="00251D72" w:rsidRDefault="00251D72" w:rsidP="00251D72">
      <w:pPr>
        <w:keepNext/>
        <w:spacing w:after="120"/>
        <w:jc w:val="both"/>
        <w:rPr>
          <w:rFonts w:eastAsia="宋体"/>
          <w:b/>
          <w:bCs/>
          <w:lang w:eastAsia="zh-CN"/>
        </w:rPr>
      </w:pPr>
      <w:bookmarkStart w:id="4" w:name="_Hlk142663074"/>
      <w:r w:rsidRPr="00221FC2">
        <w:rPr>
          <w:rFonts w:eastAsia="宋体"/>
          <w:b/>
          <w:bCs/>
          <w:lang w:eastAsia="zh-CN"/>
        </w:rPr>
        <w:t xml:space="preserve">Proposal </w:t>
      </w:r>
      <w:r>
        <w:rPr>
          <w:rFonts w:eastAsia="宋体"/>
          <w:b/>
          <w:bCs/>
          <w:lang w:eastAsia="zh-CN"/>
        </w:rPr>
        <w:t>1</w:t>
      </w:r>
      <w:r w:rsidR="00A74A03">
        <w:rPr>
          <w:rFonts w:eastAsia="宋体"/>
          <w:b/>
          <w:bCs/>
          <w:lang w:eastAsia="zh-CN"/>
        </w:rPr>
        <w:t>0</w:t>
      </w:r>
      <w:r w:rsidRPr="00221FC2">
        <w:rPr>
          <w:rFonts w:eastAsia="宋体"/>
          <w:b/>
          <w:bCs/>
          <w:lang w:eastAsia="zh-CN"/>
        </w:rPr>
        <w:t xml:space="preserve">: </w:t>
      </w:r>
      <w:r>
        <w:rPr>
          <w:rFonts w:eastAsia="宋体"/>
          <w:b/>
          <w:bCs/>
          <w:lang w:eastAsia="zh-CN"/>
        </w:rPr>
        <w:t xml:space="preserve">Targe cell with TA=0 should be supported </w:t>
      </w:r>
      <w:r>
        <w:rPr>
          <w:rFonts w:eastAsia="宋体" w:hint="eastAsia"/>
          <w:b/>
          <w:bCs/>
          <w:lang w:eastAsia="zh-CN"/>
        </w:rPr>
        <w:t>via</w:t>
      </w:r>
      <w:r>
        <w:rPr>
          <w:rFonts w:eastAsia="宋体"/>
          <w:b/>
          <w:bCs/>
          <w:lang w:eastAsia="zh-CN"/>
        </w:rPr>
        <w:t xml:space="preserve"> RACH-less cell switch without early TA acquisition, </w:t>
      </w:r>
      <w:proofErr w:type="gramStart"/>
      <w:r>
        <w:rPr>
          <w:rFonts w:eastAsia="宋体"/>
          <w:b/>
          <w:bCs/>
          <w:lang w:eastAsia="zh-CN"/>
        </w:rPr>
        <w:t>i.e.</w:t>
      </w:r>
      <w:proofErr w:type="gramEnd"/>
      <w:r>
        <w:rPr>
          <w:rFonts w:eastAsia="宋体"/>
          <w:b/>
          <w:bCs/>
          <w:lang w:eastAsia="zh-CN"/>
        </w:rPr>
        <w:t xml:space="preserve"> UE could skip RACH when TA=0 is </w:t>
      </w:r>
      <w:r w:rsidRPr="00221FC2">
        <w:rPr>
          <w:rFonts w:eastAsia="宋体"/>
          <w:b/>
          <w:bCs/>
          <w:lang w:eastAsia="zh-CN"/>
        </w:rPr>
        <w:t>included in LTM cell switch command</w:t>
      </w:r>
      <w:r>
        <w:rPr>
          <w:rFonts w:eastAsia="宋体" w:hint="eastAsia"/>
          <w:b/>
          <w:bCs/>
          <w:lang w:eastAsia="zh-CN"/>
        </w:rPr>
        <w:t>,</w:t>
      </w:r>
      <w:r>
        <w:rPr>
          <w:rFonts w:eastAsia="宋体"/>
          <w:b/>
          <w:bCs/>
          <w:lang w:eastAsia="zh-CN"/>
        </w:rPr>
        <w:t xml:space="preserve"> even early TA acquisition has not been performed towards to target cell.</w:t>
      </w:r>
    </w:p>
    <w:bookmarkEnd w:id="4"/>
    <w:p w14:paraId="1A1414C8" w14:textId="77777777" w:rsidR="00251D72" w:rsidRDefault="00251D72" w:rsidP="00251D72">
      <w:pPr>
        <w:spacing w:after="120"/>
        <w:jc w:val="both"/>
        <w:rPr>
          <w:szCs w:val="20"/>
        </w:rPr>
      </w:pPr>
      <w:r w:rsidRPr="00C0557F">
        <w:rPr>
          <w:szCs w:val="20"/>
        </w:rPr>
        <w:t xml:space="preserve">Regarding the </w:t>
      </w:r>
      <w:r>
        <w:rPr>
          <w:szCs w:val="20"/>
        </w:rPr>
        <w:t xml:space="preserve">scenario that target cell has the same TA value of source cell, LTM should also support it as a RACH-less scenario without early TA acquisition since </w:t>
      </w:r>
      <w:r w:rsidRPr="00C0557F">
        <w:rPr>
          <w:szCs w:val="20"/>
        </w:rPr>
        <w:t>if UE has maintained the valid TA value of target cell</w:t>
      </w:r>
      <w:r>
        <w:rPr>
          <w:szCs w:val="20"/>
        </w:rPr>
        <w:t>, there is no need for UE to perform RACH naturally when cell switch.</w:t>
      </w:r>
    </w:p>
    <w:p w14:paraId="0F6E0770" w14:textId="77777777" w:rsidR="00251D72" w:rsidRPr="00221FC2" w:rsidRDefault="00251D72" w:rsidP="00251D72">
      <w:pPr>
        <w:spacing w:after="120"/>
        <w:jc w:val="both"/>
        <w:rPr>
          <w:szCs w:val="20"/>
        </w:rPr>
      </w:pPr>
      <w:r>
        <w:rPr>
          <w:szCs w:val="20"/>
        </w:rPr>
        <w:t xml:space="preserve">As for </w:t>
      </w:r>
      <w:r w:rsidRPr="00221FC2">
        <w:rPr>
          <w:szCs w:val="20"/>
        </w:rPr>
        <w:t>how to include the value indicating that the UE shall apply the TA of serving cell in LTM cell switch command</w:t>
      </w:r>
      <w:r>
        <w:rPr>
          <w:szCs w:val="20"/>
        </w:rPr>
        <w:t>,</w:t>
      </w:r>
      <w:r w:rsidRPr="00C0557F">
        <w:rPr>
          <w:szCs w:val="20"/>
        </w:rPr>
        <w:t xml:space="preserve"> </w:t>
      </w:r>
      <w:r>
        <w:rPr>
          <w:szCs w:val="20"/>
        </w:rPr>
        <w:t>i</w:t>
      </w:r>
      <w:r w:rsidRPr="00221FC2">
        <w:rPr>
          <w:szCs w:val="20"/>
        </w:rPr>
        <w:t>n LTE</w:t>
      </w:r>
      <w:r>
        <w:rPr>
          <w:szCs w:val="20"/>
        </w:rPr>
        <w:t xml:space="preserve">, it </w:t>
      </w:r>
      <w:r w:rsidRPr="00221FC2">
        <w:rPr>
          <w:szCs w:val="20"/>
        </w:rPr>
        <w:t>use</w:t>
      </w:r>
      <w:r>
        <w:rPr>
          <w:szCs w:val="20"/>
        </w:rPr>
        <w:t>s</w:t>
      </w:r>
      <w:r w:rsidRPr="00221FC2">
        <w:rPr>
          <w:szCs w:val="20"/>
        </w:rPr>
        <w:t xml:space="preserve"> the current TAG to indicate the TA value of the target cell, detail is as follows:</w:t>
      </w:r>
    </w:p>
    <w:p w14:paraId="0B2011CE" w14:textId="77777777" w:rsidR="00251D72" w:rsidRPr="00221FC2" w:rsidRDefault="00251D72" w:rsidP="00251D72">
      <w:pPr>
        <w:spacing w:after="120"/>
        <w:jc w:val="center"/>
        <w:rPr>
          <w:szCs w:val="20"/>
        </w:rPr>
      </w:pPr>
      <w:r w:rsidRPr="00221FC2">
        <w:rPr>
          <w:rFonts w:eastAsia="宋体"/>
          <w:noProof/>
        </w:rPr>
        <w:drawing>
          <wp:inline distT="0" distB="0" distL="0" distR="0" wp14:anchorId="1778A4EF" wp14:editId="0A5C2D22">
            <wp:extent cx="5274310" cy="16471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647190"/>
                    </a:xfrm>
                    <a:prstGeom prst="rect">
                      <a:avLst/>
                    </a:prstGeom>
                  </pic:spPr>
                </pic:pic>
              </a:graphicData>
            </a:graphic>
          </wp:inline>
        </w:drawing>
      </w:r>
    </w:p>
    <w:p w14:paraId="6857D590" w14:textId="77777777" w:rsidR="00251D72" w:rsidRPr="00221FC2" w:rsidRDefault="00251D72" w:rsidP="00251D72">
      <w:pPr>
        <w:spacing w:after="120"/>
        <w:jc w:val="both"/>
        <w:rPr>
          <w:szCs w:val="20"/>
        </w:rPr>
      </w:pPr>
      <w:r w:rsidRPr="00221FC2">
        <w:rPr>
          <w:szCs w:val="20"/>
        </w:rPr>
        <w:t>And for NR LTM, the following options could be considered:</w:t>
      </w:r>
    </w:p>
    <w:p w14:paraId="0CA8EB54" w14:textId="77777777" w:rsidR="00251D72" w:rsidRPr="00221FC2" w:rsidRDefault="00251D72" w:rsidP="00251D72">
      <w:pPr>
        <w:widowControl w:val="0"/>
        <w:numPr>
          <w:ilvl w:val="0"/>
          <w:numId w:val="26"/>
        </w:numPr>
        <w:ind w:left="714" w:hanging="357"/>
        <w:jc w:val="both"/>
        <w:rPr>
          <w:rFonts w:eastAsia="宋体"/>
          <w:kern w:val="2"/>
          <w:szCs w:val="20"/>
          <w:lang w:eastAsia="zh-CN"/>
        </w:rPr>
      </w:pPr>
      <w:r w:rsidRPr="00221FC2">
        <w:rPr>
          <w:rFonts w:eastAsia="宋体"/>
          <w:kern w:val="2"/>
          <w:szCs w:val="20"/>
          <w:lang w:eastAsia="zh-CN"/>
        </w:rPr>
        <w:t>Option 1: exact TA value is included in LTM cell switch command</w:t>
      </w:r>
    </w:p>
    <w:p w14:paraId="4758AC37" w14:textId="77777777" w:rsidR="00251D72" w:rsidRPr="00221FC2" w:rsidRDefault="00251D72" w:rsidP="00251D72">
      <w:pPr>
        <w:widowControl w:val="0"/>
        <w:numPr>
          <w:ilvl w:val="0"/>
          <w:numId w:val="26"/>
        </w:numPr>
        <w:spacing w:after="120"/>
        <w:jc w:val="both"/>
        <w:rPr>
          <w:rFonts w:eastAsia="宋体"/>
          <w:kern w:val="2"/>
          <w:szCs w:val="20"/>
          <w:lang w:eastAsia="zh-CN"/>
        </w:rPr>
      </w:pPr>
      <w:r w:rsidRPr="00221FC2">
        <w:rPr>
          <w:rFonts w:eastAsia="宋体"/>
          <w:kern w:val="2"/>
          <w:szCs w:val="20"/>
          <w:lang w:eastAsia="zh-CN"/>
        </w:rPr>
        <w:t xml:space="preserve">Option 2: Similar to LTE, source TAG </w:t>
      </w:r>
      <w:proofErr w:type="gramStart"/>
      <w:r w:rsidRPr="00221FC2">
        <w:rPr>
          <w:rFonts w:eastAsia="宋体"/>
          <w:kern w:val="2"/>
          <w:szCs w:val="20"/>
          <w:lang w:eastAsia="zh-CN"/>
        </w:rPr>
        <w:t>indication(</w:t>
      </w:r>
      <w:proofErr w:type="gramEnd"/>
      <w:r w:rsidRPr="00221FC2">
        <w:rPr>
          <w:rFonts w:eastAsia="宋体"/>
          <w:kern w:val="2"/>
          <w:szCs w:val="20"/>
          <w:lang w:eastAsia="zh-CN"/>
        </w:rPr>
        <w:t>i.e. MCG-pTAG/SCG-pTAG/MCG-sTAG/SCG-sTAG) is included in LTM cell switch command</w:t>
      </w:r>
    </w:p>
    <w:p w14:paraId="2FD38463" w14:textId="77777777" w:rsidR="00251D72" w:rsidRPr="00221FC2" w:rsidRDefault="00251D72" w:rsidP="00251D72">
      <w:pPr>
        <w:spacing w:after="120"/>
        <w:jc w:val="both"/>
        <w:rPr>
          <w:szCs w:val="20"/>
        </w:rPr>
      </w:pPr>
      <w:r w:rsidRPr="00221FC2">
        <w:rPr>
          <w:szCs w:val="20"/>
        </w:rPr>
        <w:t>In our view, option 1 couldn’t work, since the exact TA value is maintained by UE.  And UE may adjust the TA value to adapt to DL synchronization changes</w:t>
      </w:r>
      <w:r>
        <w:rPr>
          <w:szCs w:val="20"/>
        </w:rPr>
        <w:t xml:space="preserve"> and t</w:t>
      </w:r>
      <w:r w:rsidRPr="00221FC2">
        <w:rPr>
          <w:szCs w:val="20"/>
        </w:rPr>
        <w:t xml:space="preserve">he gNB couldn’t know the TA value accurately in this case. Hence, option 2 is preferred. </w:t>
      </w:r>
    </w:p>
    <w:p w14:paraId="608A8B9A" w14:textId="77777777" w:rsidR="00251D72" w:rsidRPr="00221FC2" w:rsidRDefault="00251D72" w:rsidP="00251D72">
      <w:pPr>
        <w:spacing w:after="120"/>
        <w:jc w:val="both"/>
        <w:rPr>
          <w:szCs w:val="20"/>
        </w:rPr>
      </w:pPr>
      <w:r w:rsidRPr="00221FC2">
        <w:rPr>
          <w:szCs w:val="20"/>
        </w:rPr>
        <w:t xml:space="preserve">Since LTM only involves one cell group, it is not likely for UE to apply the TA of source SCG-pTAG or SCG-sTAG to target PCell. Similarly, it is not like for UE to apply the TA of source MCG-pTAG or MCG-sTAG to target PSCell. Hence, option 2 can be improved as follows: pTAG/sTAG may be included in LTM cell switch command to indicate UE to apply the same TA value of source pTAG/sTAG to target SpCell. </w:t>
      </w:r>
      <w:proofErr w:type="gramStart"/>
      <w:r w:rsidRPr="00221FC2">
        <w:rPr>
          <w:szCs w:val="20"/>
        </w:rPr>
        <w:t>Hence</w:t>
      </w:r>
      <w:proofErr w:type="gramEnd"/>
      <w:r w:rsidRPr="00221FC2">
        <w:rPr>
          <w:szCs w:val="20"/>
        </w:rPr>
        <w:t xml:space="preserve"> we propose:</w:t>
      </w:r>
    </w:p>
    <w:p w14:paraId="3E1A7148" w14:textId="14A59500" w:rsidR="00251D72" w:rsidRDefault="00251D72" w:rsidP="00251D72">
      <w:pPr>
        <w:spacing w:after="120"/>
        <w:jc w:val="both"/>
        <w:rPr>
          <w:rFonts w:eastAsia="宋体"/>
          <w:b/>
          <w:bCs/>
          <w:lang w:eastAsia="zh-CN"/>
        </w:rPr>
      </w:pPr>
      <w:r w:rsidRPr="00221FC2">
        <w:rPr>
          <w:rFonts w:eastAsia="宋体"/>
          <w:b/>
          <w:bCs/>
          <w:lang w:eastAsia="zh-CN"/>
        </w:rPr>
        <w:t xml:space="preserve">Proposal </w:t>
      </w:r>
      <w:r>
        <w:rPr>
          <w:rFonts w:eastAsia="宋体"/>
          <w:b/>
          <w:bCs/>
          <w:lang w:eastAsia="zh-CN"/>
        </w:rPr>
        <w:t>1</w:t>
      </w:r>
      <w:r w:rsidR="00A74A03">
        <w:rPr>
          <w:rFonts w:eastAsia="宋体"/>
          <w:b/>
          <w:bCs/>
          <w:lang w:eastAsia="zh-CN"/>
        </w:rPr>
        <w:t>1</w:t>
      </w:r>
      <w:r w:rsidRPr="00221FC2">
        <w:rPr>
          <w:rFonts w:eastAsia="宋体"/>
          <w:b/>
          <w:bCs/>
          <w:lang w:eastAsia="zh-CN"/>
        </w:rPr>
        <w:t xml:space="preserve">: </w:t>
      </w:r>
      <w:r>
        <w:rPr>
          <w:rFonts w:eastAsia="宋体"/>
          <w:b/>
          <w:bCs/>
          <w:lang w:eastAsia="zh-CN"/>
        </w:rPr>
        <w:t>When target cell has the same TA value as source cell</w:t>
      </w:r>
      <w:r w:rsidRPr="00471F0F">
        <w:rPr>
          <w:rFonts w:eastAsia="宋体"/>
          <w:b/>
          <w:bCs/>
          <w:lang w:eastAsia="zh-CN"/>
        </w:rPr>
        <w:t xml:space="preserve">, </w:t>
      </w:r>
      <w:r>
        <w:rPr>
          <w:rFonts w:eastAsia="宋体"/>
          <w:b/>
          <w:bCs/>
          <w:lang w:eastAsia="zh-CN"/>
        </w:rPr>
        <w:t xml:space="preserve">UE </w:t>
      </w:r>
      <w:r w:rsidRPr="005B4E7E">
        <w:rPr>
          <w:rFonts w:eastAsia="宋体"/>
          <w:b/>
          <w:bCs/>
          <w:lang w:eastAsia="zh-CN"/>
        </w:rPr>
        <w:t>could skip RACH</w:t>
      </w:r>
      <w:r>
        <w:rPr>
          <w:rFonts w:eastAsia="宋体"/>
          <w:b/>
          <w:bCs/>
          <w:lang w:eastAsia="zh-CN"/>
        </w:rPr>
        <w:t xml:space="preserve"> for LTM cell switch.</w:t>
      </w:r>
      <w:r w:rsidRPr="005B4E7E">
        <w:rPr>
          <w:rFonts w:eastAsia="宋体"/>
          <w:b/>
          <w:bCs/>
          <w:lang w:eastAsia="zh-CN"/>
        </w:rPr>
        <w:t xml:space="preserve"> </w:t>
      </w:r>
      <w:r>
        <w:rPr>
          <w:rFonts w:eastAsia="宋体"/>
          <w:b/>
          <w:bCs/>
          <w:lang w:eastAsia="zh-CN"/>
        </w:rPr>
        <w:t>S</w:t>
      </w:r>
      <w:r w:rsidRPr="00471F0F">
        <w:rPr>
          <w:rFonts w:eastAsia="宋体"/>
          <w:b/>
          <w:bCs/>
          <w:lang w:eastAsia="zh-CN"/>
        </w:rPr>
        <w:t>ource TAG indication</w:t>
      </w:r>
      <w:r>
        <w:rPr>
          <w:rFonts w:eastAsia="宋体"/>
          <w:b/>
          <w:bCs/>
          <w:lang w:eastAsia="zh-CN"/>
        </w:rPr>
        <w:t xml:space="preserve"> </w:t>
      </w:r>
      <w:r w:rsidRPr="00471F0F">
        <w:rPr>
          <w:rFonts w:eastAsia="宋体"/>
          <w:b/>
          <w:bCs/>
          <w:lang w:eastAsia="zh-CN"/>
        </w:rPr>
        <w:t>(</w:t>
      </w:r>
      <w:proofErr w:type="gramStart"/>
      <w:r w:rsidRPr="00471F0F">
        <w:rPr>
          <w:rFonts w:eastAsia="宋体"/>
          <w:b/>
          <w:bCs/>
          <w:lang w:eastAsia="zh-CN"/>
        </w:rPr>
        <w:t>i.e.</w:t>
      </w:r>
      <w:proofErr w:type="gramEnd"/>
      <w:r w:rsidRPr="000D6586">
        <w:rPr>
          <w:rFonts w:eastAsia="宋体"/>
          <w:b/>
          <w:bCs/>
          <w:lang w:eastAsia="zh-CN"/>
        </w:rPr>
        <w:t xml:space="preserve"> </w:t>
      </w:r>
      <w:r w:rsidRPr="00471F0F">
        <w:rPr>
          <w:rFonts w:eastAsia="宋体"/>
          <w:b/>
          <w:bCs/>
          <w:lang w:eastAsia="zh-CN"/>
        </w:rPr>
        <w:t>pTAG or sTAG</w:t>
      </w:r>
      <w:r>
        <w:rPr>
          <w:rFonts w:eastAsia="宋体"/>
          <w:b/>
          <w:bCs/>
          <w:lang w:eastAsia="zh-CN"/>
        </w:rPr>
        <w:t>), instead of exact TA value,</w:t>
      </w:r>
      <w:r w:rsidRPr="00471F0F">
        <w:rPr>
          <w:rFonts w:eastAsia="宋体"/>
          <w:b/>
          <w:bCs/>
          <w:lang w:eastAsia="zh-CN"/>
        </w:rPr>
        <w:t xml:space="preserve"> may be indicated in LTM cell switch command</w:t>
      </w:r>
      <w:r>
        <w:rPr>
          <w:rFonts w:eastAsia="宋体" w:hint="eastAsia"/>
          <w:b/>
          <w:bCs/>
          <w:lang w:eastAsia="zh-CN"/>
        </w:rPr>
        <w:t>.</w:t>
      </w:r>
      <w:r>
        <w:rPr>
          <w:rFonts w:eastAsia="宋体"/>
          <w:b/>
          <w:bCs/>
          <w:lang w:eastAsia="zh-CN"/>
        </w:rPr>
        <w:t xml:space="preserve"> T</w:t>
      </w:r>
      <w:r>
        <w:rPr>
          <w:rFonts w:eastAsia="宋体" w:hint="eastAsia"/>
          <w:b/>
          <w:bCs/>
          <w:lang w:eastAsia="zh-CN"/>
        </w:rPr>
        <w:t>he</w:t>
      </w:r>
      <w:r>
        <w:rPr>
          <w:rFonts w:eastAsia="宋体"/>
          <w:b/>
          <w:bCs/>
          <w:lang w:eastAsia="zh-CN"/>
        </w:rPr>
        <w:t xml:space="preserve"> </w:t>
      </w:r>
      <w:r w:rsidRPr="00453583">
        <w:rPr>
          <w:rFonts w:eastAsia="宋体"/>
          <w:b/>
          <w:bCs/>
          <w:lang w:eastAsia="zh-CN"/>
        </w:rPr>
        <w:t>source TAG indication</w:t>
      </w:r>
      <w:r>
        <w:rPr>
          <w:rFonts w:eastAsia="宋体"/>
          <w:b/>
          <w:bCs/>
          <w:lang w:eastAsia="zh-CN"/>
        </w:rPr>
        <w:t xml:space="preserve"> </w:t>
      </w:r>
      <w:r w:rsidRPr="00453583">
        <w:rPr>
          <w:rFonts w:eastAsia="宋体"/>
          <w:b/>
          <w:bCs/>
          <w:lang w:eastAsia="zh-CN"/>
        </w:rPr>
        <w:t>inform</w:t>
      </w:r>
      <w:r>
        <w:rPr>
          <w:rFonts w:eastAsia="宋体" w:hint="eastAsia"/>
          <w:b/>
          <w:bCs/>
          <w:lang w:eastAsia="zh-CN"/>
        </w:rPr>
        <w:t>s</w:t>
      </w:r>
      <w:r w:rsidRPr="00453583">
        <w:rPr>
          <w:rFonts w:eastAsia="宋体"/>
          <w:b/>
          <w:bCs/>
          <w:lang w:eastAsia="zh-CN"/>
        </w:rPr>
        <w:t xml:space="preserve"> UE</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apply</w:t>
      </w:r>
      <w:r>
        <w:rPr>
          <w:rFonts w:eastAsia="宋体"/>
          <w:b/>
          <w:bCs/>
          <w:lang w:eastAsia="zh-CN"/>
        </w:rPr>
        <w:t xml:space="preserve"> </w:t>
      </w:r>
      <w:r>
        <w:rPr>
          <w:rFonts w:eastAsia="宋体" w:hint="eastAsia"/>
          <w:b/>
          <w:bCs/>
          <w:lang w:eastAsia="zh-CN"/>
        </w:rPr>
        <w:t>the</w:t>
      </w:r>
      <w:r w:rsidRPr="00F158DD">
        <w:rPr>
          <w:rFonts w:eastAsia="宋体"/>
          <w:b/>
          <w:bCs/>
          <w:lang w:eastAsia="zh-CN"/>
        </w:rPr>
        <w:t xml:space="preserve"> </w:t>
      </w:r>
      <w:r w:rsidRPr="00453583">
        <w:rPr>
          <w:rFonts w:eastAsia="宋体"/>
          <w:b/>
          <w:bCs/>
          <w:lang w:eastAsia="zh-CN"/>
        </w:rPr>
        <w:t>TA</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one</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source</w:t>
      </w:r>
      <w:r>
        <w:rPr>
          <w:rFonts w:eastAsia="宋体"/>
          <w:b/>
          <w:bCs/>
          <w:lang w:eastAsia="zh-CN"/>
        </w:rPr>
        <w:t xml:space="preserve"> TAG</w:t>
      </w:r>
      <w:r>
        <w:rPr>
          <w:rFonts w:eastAsia="宋体" w:hint="eastAsia"/>
          <w:b/>
          <w:bCs/>
          <w:lang w:eastAsia="zh-CN"/>
        </w:rPr>
        <w:t>s</w:t>
      </w:r>
      <w:r>
        <w:rPr>
          <w:rFonts w:eastAsia="宋体"/>
          <w:b/>
          <w:bCs/>
          <w:lang w:eastAsia="zh-CN"/>
        </w:rPr>
        <w:t xml:space="preserve"> </w:t>
      </w:r>
      <w:r>
        <w:rPr>
          <w:rFonts w:eastAsia="宋体" w:hint="eastAsia"/>
          <w:b/>
          <w:bCs/>
          <w:lang w:eastAsia="zh-CN"/>
        </w:rPr>
        <w:t>to</w:t>
      </w:r>
      <w:r>
        <w:rPr>
          <w:rFonts w:eastAsia="宋体"/>
          <w:b/>
          <w:bCs/>
          <w:lang w:eastAsia="zh-CN"/>
        </w:rPr>
        <w:t xml:space="preserve"> the </w:t>
      </w:r>
      <w:r>
        <w:rPr>
          <w:rFonts w:eastAsia="宋体" w:hint="eastAsia"/>
          <w:b/>
          <w:bCs/>
          <w:lang w:eastAsia="zh-CN"/>
        </w:rPr>
        <w:t>target</w:t>
      </w:r>
      <w:r>
        <w:rPr>
          <w:rFonts w:eastAsia="宋体"/>
          <w:b/>
          <w:bCs/>
          <w:lang w:eastAsia="zh-CN"/>
        </w:rPr>
        <w:t xml:space="preserve"> </w:t>
      </w:r>
      <w:r>
        <w:rPr>
          <w:rFonts w:eastAsia="宋体" w:hint="eastAsia"/>
          <w:b/>
          <w:bCs/>
          <w:lang w:eastAsia="zh-CN"/>
        </w:rPr>
        <w:t>SpCell</w:t>
      </w:r>
      <w:r>
        <w:rPr>
          <w:rFonts w:eastAsia="宋体"/>
          <w:b/>
          <w:bCs/>
          <w:lang w:eastAsia="zh-CN"/>
        </w:rPr>
        <w:t xml:space="preserve">. The </w:t>
      </w:r>
      <w:r>
        <w:rPr>
          <w:rFonts w:eastAsia="宋体" w:hint="eastAsia"/>
          <w:b/>
          <w:bCs/>
          <w:lang w:eastAsia="zh-CN"/>
        </w:rPr>
        <w:t>source</w:t>
      </w:r>
      <w:r>
        <w:rPr>
          <w:rFonts w:eastAsia="宋体"/>
          <w:b/>
          <w:bCs/>
          <w:lang w:eastAsia="zh-CN"/>
        </w:rPr>
        <w:t xml:space="preserve"> TAG</w:t>
      </w:r>
      <w:r>
        <w:rPr>
          <w:rFonts w:eastAsia="宋体" w:hint="eastAsia"/>
          <w:b/>
          <w:bCs/>
          <w:lang w:eastAsia="zh-CN"/>
        </w:rPr>
        <w:t>s</w:t>
      </w:r>
      <w:r>
        <w:rPr>
          <w:rFonts w:eastAsia="宋体"/>
          <w:b/>
          <w:bCs/>
          <w:lang w:eastAsia="zh-CN"/>
        </w:rPr>
        <w:t xml:space="preserve"> are related to </w:t>
      </w:r>
      <w:r>
        <w:rPr>
          <w:rFonts w:eastAsia="宋体" w:hint="eastAsia"/>
          <w:b/>
          <w:bCs/>
          <w:lang w:eastAsia="zh-CN"/>
        </w:rPr>
        <w:t>the</w:t>
      </w:r>
      <w:r>
        <w:rPr>
          <w:rFonts w:eastAsia="宋体"/>
          <w:b/>
          <w:bCs/>
          <w:lang w:eastAsia="zh-CN"/>
        </w:rPr>
        <w:t xml:space="preserve"> MAC </w:t>
      </w:r>
      <w:r>
        <w:rPr>
          <w:rFonts w:eastAsia="宋体" w:hint="eastAsia"/>
          <w:b/>
          <w:bCs/>
          <w:lang w:eastAsia="zh-CN"/>
        </w:rPr>
        <w:t>entity</w:t>
      </w:r>
      <w:r>
        <w:rPr>
          <w:rFonts w:eastAsia="宋体"/>
          <w:b/>
          <w:bCs/>
          <w:lang w:eastAsia="zh-CN"/>
        </w:rPr>
        <w:t xml:space="preserve"> </w:t>
      </w:r>
      <w:r>
        <w:rPr>
          <w:rFonts w:eastAsia="宋体" w:hint="eastAsia"/>
          <w:b/>
          <w:bCs/>
          <w:lang w:eastAsia="zh-CN"/>
        </w:rPr>
        <w:t>wh</w:t>
      </w:r>
      <w:r>
        <w:rPr>
          <w:rFonts w:eastAsia="宋体"/>
          <w:b/>
          <w:bCs/>
          <w:lang w:eastAsia="zh-CN"/>
        </w:rPr>
        <w:t>ich receives the LTM</w:t>
      </w:r>
      <w:r w:rsidRPr="00F158DD">
        <w:rPr>
          <w:rFonts w:eastAsia="宋体"/>
          <w:b/>
          <w:bCs/>
          <w:lang w:eastAsia="zh-CN"/>
        </w:rPr>
        <w:t xml:space="preserve"> </w:t>
      </w:r>
      <w:r w:rsidRPr="00453583">
        <w:rPr>
          <w:rFonts w:eastAsia="宋体"/>
          <w:b/>
          <w:bCs/>
          <w:lang w:eastAsia="zh-CN"/>
        </w:rPr>
        <w:t>cell switch comman</w:t>
      </w:r>
      <w:r>
        <w:rPr>
          <w:rFonts w:eastAsia="宋体"/>
          <w:b/>
          <w:bCs/>
          <w:lang w:eastAsia="zh-CN"/>
        </w:rPr>
        <w:t>d.</w:t>
      </w:r>
    </w:p>
    <w:p w14:paraId="363078F8" w14:textId="77777777" w:rsidR="00777AC6" w:rsidRPr="00180333" w:rsidRDefault="00777AC6" w:rsidP="00777AC6">
      <w:pPr>
        <w:keepNext/>
        <w:widowControl w:val="0"/>
        <w:numPr>
          <w:ilvl w:val="1"/>
          <w:numId w:val="9"/>
        </w:numPr>
        <w:spacing w:before="180" w:after="180"/>
        <w:jc w:val="both"/>
        <w:outlineLvl w:val="1"/>
        <w:rPr>
          <w:rFonts w:ascii="Arial" w:eastAsia="MS Mincho" w:hAnsi="Arial" w:cs="Arial"/>
          <w:iCs/>
          <w:sz w:val="30"/>
          <w:szCs w:val="30"/>
          <w:lang w:eastAsia="zh-CN"/>
        </w:rPr>
      </w:pPr>
      <w:r w:rsidRPr="00180333">
        <w:rPr>
          <w:rFonts w:ascii="Arial" w:eastAsia="MS Mincho" w:hAnsi="Arial" w:cs="Arial"/>
          <w:iCs/>
          <w:sz w:val="30"/>
          <w:szCs w:val="30"/>
          <w:lang w:eastAsia="zh-CN"/>
        </w:rPr>
        <w:t xml:space="preserve">LTM in NR-DC scenario </w:t>
      </w:r>
    </w:p>
    <w:p w14:paraId="7C9D853A" w14:textId="77777777" w:rsidR="00777AC6" w:rsidRPr="00180333" w:rsidRDefault="00777AC6" w:rsidP="00777AC6">
      <w:pPr>
        <w:spacing w:after="120"/>
        <w:jc w:val="both"/>
        <w:rPr>
          <w:rFonts w:eastAsia="等线"/>
          <w:lang w:val="en-GB" w:eastAsia="zh-CN"/>
        </w:rPr>
      </w:pPr>
      <w:r>
        <w:rPr>
          <w:rFonts w:eastAsia="等线" w:hint="eastAsia"/>
          <w:lang w:val="en-GB" w:eastAsia="zh-CN"/>
        </w:rPr>
        <w:t>Due</w:t>
      </w:r>
      <w:r>
        <w:rPr>
          <w:rFonts w:eastAsia="等线"/>
          <w:lang w:val="en-GB" w:eastAsia="zh-CN"/>
        </w:rPr>
        <w:t xml:space="preserve"> to limited time to complete the WI, some </w:t>
      </w:r>
      <w:r w:rsidRPr="00180333">
        <w:rPr>
          <w:rFonts w:eastAsia="等线"/>
          <w:lang w:val="en-GB" w:eastAsia="zh-CN"/>
        </w:rPr>
        <w:t>companies</w:t>
      </w:r>
      <w:r>
        <w:rPr>
          <w:rFonts w:eastAsia="等线"/>
          <w:lang w:val="en-GB" w:eastAsia="zh-CN"/>
        </w:rPr>
        <w:t xml:space="preserve"> propose to </w:t>
      </w:r>
      <w:r w:rsidRPr="00180333">
        <w:rPr>
          <w:rFonts w:eastAsia="等线"/>
          <w:lang w:val="en-GB" w:eastAsia="zh-CN"/>
        </w:rPr>
        <w:t xml:space="preserve">deprioritize the </w:t>
      </w:r>
      <w:r>
        <w:rPr>
          <w:rFonts w:eastAsia="等线"/>
          <w:lang w:val="en-GB" w:eastAsia="zh-CN"/>
        </w:rPr>
        <w:t>LTM for SCG</w:t>
      </w:r>
      <w:r w:rsidRPr="00180333">
        <w:rPr>
          <w:rFonts w:eastAsia="等线"/>
          <w:lang w:val="en-GB" w:eastAsia="zh-CN"/>
        </w:rPr>
        <w:t xml:space="preserve"> in Rel-18 mobility</w:t>
      </w:r>
      <w:r>
        <w:rPr>
          <w:rFonts w:eastAsia="等线"/>
          <w:lang w:val="en-GB" w:eastAsia="zh-CN"/>
        </w:rPr>
        <w:t xml:space="preserve">. What’s more, some companies further propose that Rel-18 LTM is only applied to non-DC UE, </w:t>
      </w:r>
      <w:proofErr w:type="gramStart"/>
      <w:r>
        <w:rPr>
          <w:rFonts w:eastAsia="等线"/>
          <w:lang w:val="en-GB" w:eastAsia="zh-CN"/>
        </w:rPr>
        <w:t>i.e.</w:t>
      </w:r>
      <w:proofErr w:type="gramEnd"/>
      <w:r>
        <w:rPr>
          <w:rFonts w:eastAsia="等线"/>
          <w:lang w:val="en-GB" w:eastAsia="zh-CN"/>
        </w:rPr>
        <w:t xml:space="preserve"> network needs to ask DC UEs to release SN before configure LTM to the UE.</w:t>
      </w:r>
    </w:p>
    <w:p w14:paraId="420CF8AF" w14:textId="77777777" w:rsidR="00777AC6" w:rsidRPr="00180333" w:rsidRDefault="00777AC6" w:rsidP="00777AC6">
      <w:pPr>
        <w:spacing w:after="120"/>
        <w:jc w:val="both"/>
        <w:rPr>
          <w:lang w:eastAsia="zh-CN"/>
        </w:rPr>
      </w:pPr>
      <w:r w:rsidRPr="00180333">
        <w:rPr>
          <w:lang w:eastAsia="zh-CN"/>
        </w:rPr>
        <w:t xml:space="preserve">In current specification, </w:t>
      </w:r>
      <w:r>
        <w:rPr>
          <w:lang w:eastAsia="zh-CN"/>
        </w:rPr>
        <w:t xml:space="preserve">intra-MN PCell change without </w:t>
      </w:r>
      <w:r w:rsidRPr="00180333">
        <w:rPr>
          <w:lang w:eastAsia="zh-CN"/>
        </w:rPr>
        <w:t xml:space="preserve">SN </w:t>
      </w:r>
      <w:r>
        <w:rPr>
          <w:lang w:eastAsia="zh-CN"/>
        </w:rPr>
        <w:t>change is allowed</w:t>
      </w:r>
      <w:r w:rsidRPr="00180333">
        <w:rPr>
          <w:lang w:eastAsia="zh-CN"/>
        </w:rPr>
        <w:t xml:space="preserve">. Considering the Rel-18 LTM is within the same CU, hence the PCell change </w:t>
      </w:r>
      <w:r>
        <w:rPr>
          <w:lang w:eastAsia="zh-CN"/>
        </w:rPr>
        <w:t xml:space="preserve">via LTM </w:t>
      </w:r>
      <w:r w:rsidRPr="00180333">
        <w:rPr>
          <w:lang w:eastAsia="zh-CN"/>
        </w:rPr>
        <w:t>is always within the same MN</w:t>
      </w:r>
      <w:r>
        <w:rPr>
          <w:lang w:eastAsia="zh-CN"/>
        </w:rPr>
        <w:t>.</w:t>
      </w:r>
      <w:r w:rsidRPr="00180333">
        <w:rPr>
          <w:lang w:eastAsia="zh-CN"/>
        </w:rPr>
        <w:t xml:space="preserve">  </w:t>
      </w:r>
      <w:r>
        <w:rPr>
          <w:lang w:eastAsia="zh-CN"/>
        </w:rPr>
        <w:t>I</w:t>
      </w:r>
      <w:r w:rsidRPr="00180333">
        <w:rPr>
          <w:lang w:eastAsia="zh-CN"/>
        </w:rPr>
        <w:t xml:space="preserve">n our view, the SCG could be kept during the PCell change just as current L3 handover and current specification could be re-used as </w:t>
      </w:r>
      <w:r>
        <w:rPr>
          <w:lang w:eastAsia="zh-CN"/>
        </w:rPr>
        <w:t xml:space="preserve">a </w:t>
      </w:r>
      <w:r w:rsidRPr="00180333">
        <w:rPr>
          <w:lang w:eastAsia="zh-CN"/>
        </w:rPr>
        <w:t>baseline.</w:t>
      </w:r>
    </w:p>
    <w:p w14:paraId="06AD19BC" w14:textId="70CA0411" w:rsidR="00777AC6" w:rsidRPr="001513E1" w:rsidRDefault="00777AC6" w:rsidP="00777AC6">
      <w:pPr>
        <w:widowControl w:val="0"/>
        <w:spacing w:after="120"/>
        <w:jc w:val="both"/>
        <w:rPr>
          <w:b/>
          <w:bCs/>
          <w:lang w:val="en-GB" w:eastAsia="zh-CN"/>
        </w:rPr>
      </w:pPr>
      <w:r w:rsidRPr="00180333">
        <w:rPr>
          <w:b/>
          <w:bCs/>
          <w:lang w:val="en-GB" w:eastAsia="zh-CN"/>
        </w:rPr>
        <w:t xml:space="preserve">Proposal </w:t>
      </w:r>
      <w:r w:rsidR="005B4E7E">
        <w:rPr>
          <w:b/>
          <w:bCs/>
          <w:lang w:val="en-GB" w:eastAsia="zh-CN"/>
        </w:rPr>
        <w:t>1</w:t>
      </w:r>
      <w:r w:rsidR="00A74A03">
        <w:rPr>
          <w:b/>
          <w:bCs/>
          <w:lang w:val="en-GB" w:eastAsia="zh-CN"/>
        </w:rPr>
        <w:t>2</w:t>
      </w:r>
      <w:r w:rsidRPr="00180333">
        <w:rPr>
          <w:b/>
          <w:bCs/>
          <w:lang w:val="en-GB" w:eastAsia="zh-CN"/>
        </w:rPr>
        <w:t>: Rel-18 LTM</w:t>
      </w:r>
      <w:r>
        <w:rPr>
          <w:b/>
          <w:bCs/>
          <w:lang w:val="en-GB" w:eastAsia="zh-CN"/>
        </w:rPr>
        <w:t xml:space="preserve"> is applicable to both SA and DC UE for intra-MN PCell change even if RAN2 agrees to </w:t>
      </w:r>
      <w:r w:rsidRPr="001513E1">
        <w:rPr>
          <w:b/>
          <w:bCs/>
          <w:lang w:val="en-GB" w:eastAsia="zh-CN"/>
        </w:rPr>
        <w:t xml:space="preserve">deprioritize the </w:t>
      </w:r>
      <w:r>
        <w:rPr>
          <w:b/>
          <w:bCs/>
          <w:lang w:val="en-GB" w:eastAsia="zh-CN"/>
        </w:rPr>
        <w:t xml:space="preserve">SCG LTM </w:t>
      </w:r>
      <w:r w:rsidRPr="001513E1">
        <w:rPr>
          <w:b/>
          <w:bCs/>
          <w:lang w:val="en-GB" w:eastAsia="zh-CN"/>
        </w:rPr>
        <w:t>in Rel-18.</w:t>
      </w:r>
    </w:p>
    <w:p w14:paraId="39C0F1B4" w14:textId="77777777" w:rsidR="00777AC6" w:rsidRPr="00D51CA6" w:rsidRDefault="00777AC6" w:rsidP="00777A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RAN3 issue on LTM trigger entity</w:t>
      </w:r>
    </w:p>
    <w:p w14:paraId="3A0546E8" w14:textId="63E890FB" w:rsidR="00777AC6" w:rsidRPr="00744483" w:rsidRDefault="00777AC6" w:rsidP="00777AC6">
      <w:pPr>
        <w:spacing w:after="120"/>
        <w:jc w:val="both"/>
        <w:rPr>
          <w:lang w:eastAsia="zh-CN"/>
        </w:rPr>
      </w:pPr>
      <w:r w:rsidRPr="00744483">
        <w:rPr>
          <w:lang w:eastAsia="zh-CN"/>
        </w:rPr>
        <w:t>RAN</w:t>
      </w:r>
      <w:r>
        <w:rPr>
          <w:lang w:eastAsia="zh-CN"/>
        </w:rPr>
        <w:t xml:space="preserve"> 3 sent an LS to RAN2[</w:t>
      </w:r>
      <w:r w:rsidR="00251D72">
        <w:rPr>
          <w:lang w:eastAsia="zh-CN"/>
        </w:rPr>
        <w:t>6</w:t>
      </w:r>
      <w:r>
        <w:rPr>
          <w:lang w:eastAsia="zh-CN"/>
        </w:rPr>
        <w:t>] on the following two approaches to support inter-DU LTM cell switch during execution.</w:t>
      </w:r>
    </w:p>
    <w:tbl>
      <w:tblPr>
        <w:tblStyle w:val="afa"/>
        <w:tblW w:w="0" w:type="auto"/>
        <w:tblLook w:val="04A0" w:firstRow="1" w:lastRow="0" w:firstColumn="1" w:lastColumn="0" w:noHBand="0" w:noVBand="1"/>
      </w:tblPr>
      <w:tblGrid>
        <w:gridCol w:w="9628"/>
      </w:tblGrid>
      <w:tr w:rsidR="00777AC6" w14:paraId="415D7324" w14:textId="77777777" w:rsidTr="00EF4F39">
        <w:tc>
          <w:tcPr>
            <w:tcW w:w="9628" w:type="dxa"/>
          </w:tcPr>
          <w:p w14:paraId="777DF4D1" w14:textId="77777777" w:rsidR="00777AC6" w:rsidRPr="00744483" w:rsidRDefault="00777AC6" w:rsidP="00EF4F39">
            <w:pPr>
              <w:spacing w:after="120"/>
            </w:pPr>
            <w:r w:rsidRPr="00744483">
              <w:t xml:space="preserve">RAN3 has discussed the following two approaches to support inter-DU LTM cell switch during execution. </w:t>
            </w:r>
          </w:p>
          <w:p w14:paraId="3625DB28" w14:textId="77777777" w:rsidR="00777AC6" w:rsidRPr="00744483" w:rsidRDefault="00777AC6" w:rsidP="00EF4F39">
            <w:pPr>
              <w:pStyle w:val="a0"/>
            </w:pPr>
            <w:r w:rsidRPr="00744483">
              <w:t xml:space="preserve">Approach 1: the serving </w:t>
            </w:r>
            <w:r w:rsidRPr="00744483">
              <w:rPr>
                <w:lang w:eastAsia="en-GB"/>
              </w:rPr>
              <w:t>gNB-</w:t>
            </w:r>
            <w:r w:rsidRPr="00744483">
              <w:t xml:space="preserve">DU triggers the execution by transmitting LTM cell switch command to the UE and then informs the </w:t>
            </w:r>
            <w:r w:rsidRPr="00744483">
              <w:rPr>
                <w:lang w:eastAsia="en-GB"/>
              </w:rPr>
              <w:t>gNB-</w:t>
            </w:r>
            <w:r w:rsidRPr="00744483">
              <w:t xml:space="preserve">CU of the serving cell switch. </w:t>
            </w:r>
          </w:p>
          <w:p w14:paraId="6555504A" w14:textId="77777777" w:rsidR="00777AC6" w:rsidRPr="00744483" w:rsidRDefault="00777AC6" w:rsidP="00EF4F39">
            <w:pPr>
              <w:pStyle w:val="a0"/>
            </w:pPr>
            <w:r w:rsidRPr="00744483">
              <w:t xml:space="preserve">Approach 2: the serving </w:t>
            </w:r>
            <w:r w:rsidRPr="00744483">
              <w:rPr>
                <w:lang w:eastAsia="en-GB"/>
              </w:rPr>
              <w:t>gNB-</w:t>
            </w:r>
            <w:r w:rsidRPr="00744483">
              <w:t xml:space="preserve">DU first requests information from target DU before </w:t>
            </w:r>
            <w:r w:rsidRPr="00744483">
              <w:rPr>
                <w:rFonts w:eastAsia="宋体"/>
                <w:bCs/>
              </w:rPr>
              <w:t>triggering LTM</w:t>
            </w:r>
            <w:r w:rsidRPr="00744483">
              <w:t xml:space="preserve"> cell switch command to the UE.</w:t>
            </w:r>
          </w:p>
          <w:p w14:paraId="14F62105" w14:textId="77777777" w:rsidR="00777AC6" w:rsidRPr="00744483" w:rsidRDefault="00777AC6" w:rsidP="00EF4F39">
            <w:pPr>
              <w:pStyle w:val="a0"/>
            </w:pPr>
            <w:r w:rsidRPr="00744483">
              <w:t>RAN3 would like to get feedback from RAN2 about the above-mentioned approaches, and provide suggestion if there is any other possibility identified.</w:t>
            </w:r>
          </w:p>
        </w:tc>
      </w:tr>
    </w:tbl>
    <w:p w14:paraId="3916FA01" w14:textId="77777777" w:rsidR="00777AC6" w:rsidRDefault="00777AC6" w:rsidP="00777AC6">
      <w:pPr>
        <w:spacing w:after="120"/>
        <w:jc w:val="both"/>
        <w:rPr>
          <w:rFonts w:eastAsiaTheme="minorEastAsia"/>
          <w:lang w:eastAsia="zh-CN"/>
        </w:rPr>
      </w:pPr>
      <w:r>
        <w:rPr>
          <w:rFonts w:eastAsiaTheme="minorEastAsia" w:hint="eastAsia"/>
          <w:lang w:eastAsia="zh-CN"/>
        </w:rPr>
        <w:t>A</w:t>
      </w:r>
      <w:r>
        <w:rPr>
          <w:rFonts w:eastAsiaTheme="minorEastAsia"/>
          <w:lang w:eastAsia="zh-CN"/>
        </w:rPr>
        <w:t>pporach1 requires no information exchange between source DU and target DU before LTM triggering, which is faster than Approach 2 and leads to shorter handover latency than Approach 2.</w:t>
      </w:r>
    </w:p>
    <w:p w14:paraId="4181CE9B" w14:textId="77777777" w:rsidR="00777AC6" w:rsidRPr="003D7A24" w:rsidRDefault="00777AC6" w:rsidP="00777AC6">
      <w:pPr>
        <w:spacing w:after="120"/>
        <w:jc w:val="both"/>
        <w:rPr>
          <w:rFonts w:eastAsiaTheme="minorEastAsia"/>
          <w:lang w:eastAsia="zh-CN"/>
        </w:rPr>
      </w:pPr>
      <w:r>
        <w:rPr>
          <w:rFonts w:eastAsiaTheme="minorEastAsia"/>
          <w:lang w:eastAsia="zh-CN"/>
        </w:rPr>
        <w:t xml:space="preserve">In our view, </w:t>
      </w:r>
      <w:r>
        <w:rPr>
          <w:lang w:eastAsia="zh-CN"/>
        </w:rPr>
        <w:t xml:space="preserve">the </w:t>
      </w:r>
      <w:r w:rsidRPr="00744483">
        <w:t xml:space="preserve">serving </w:t>
      </w:r>
      <w:r w:rsidRPr="00744483">
        <w:rPr>
          <w:lang w:eastAsia="en-GB"/>
        </w:rPr>
        <w:t>gNB-</w:t>
      </w:r>
      <w:r w:rsidRPr="00744483">
        <w:t>DU</w:t>
      </w:r>
      <w:r>
        <w:t xml:space="preserve"> has all the information to trigger inter-DU LTM and no need to request the target DU before triggering the LTM cell switch. Hence, </w:t>
      </w:r>
      <w:r>
        <w:rPr>
          <w:rFonts w:eastAsiaTheme="minorEastAsia" w:hint="eastAsia"/>
          <w:lang w:eastAsia="zh-CN"/>
        </w:rPr>
        <w:t>A</w:t>
      </w:r>
      <w:r>
        <w:rPr>
          <w:rFonts w:eastAsiaTheme="minorEastAsia"/>
          <w:lang w:eastAsia="zh-CN"/>
        </w:rPr>
        <w:t xml:space="preserve">pporach1 is feasible. </w:t>
      </w:r>
      <w:r>
        <w:t xml:space="preserve">Moreover, when the </w:t>
      </w:r>
      <w:r w:rsidRPr="00B01709">
        <w:t>serving gNB-DU</w:t>
      </w:r>
      <w:r>
        <w:t xml:space="preserve"> has determined to trigger cell switch, it means the signal quality of the current serving cell is not good, and UE should perform cell switch as soon as possible to avoid potential RLF. However, approch2 leads to a higher RLF rate compared with apporch1, hence Approach 2 is not preferred. </w:t>
      </w:r>
    </w:p>
    <w:p w14:paraId="24D36143" w14:textId="6E50F89A" w:rsidR="00777AC6" w:rsidRPr="005B4E7E" w:rsidRDefault="00777AC6" w:rsidP="005B4E7E">
      <w:pPr>
        <w:spacing w:after="120"/>
        <w:rPr>
          <w:rFonts w:eastAsia="等线"/>
          <w:b/>
          <w:bCs/>
          <w:szCs w:val="21"/>
          <w:lang w:eastAsia="zh-CN"/>
        </w:rPr>
      </w:pPr>
      <w:r>
        <w:rPr>
          <w:rFonts w:eastAsia="等线"/>
          <w:b/>
          <w:bCs/>
          <w:szCs w:val="21"/>
        </w:rPr>
        <w:t xml:space="preserve">Proposal </w:t>
      </w:r>
      <w:r w:rsidR="005B4E7E">
        <w:rPr>
          <w:rFonts w:eastAsia="等线"/>
          <w:b/>
          <w:bCs/>
          <w:szCs w:val="21"/>
        </w:rPr>
        <w:t>1</w:t>
      </w:r>
      <w:r w:rsidR="00A74A03">
        <w:rPr>
          <w:rFonts w:eastAsia="等线"/>
          <w:b/>
          <w:bCs/>
          <w:szCs w:val="21"/>
        </w:rPr>
        <w:t>3</w:t>
      </w:r>
      <w:r>
        <w:rPr>
          <w:rFonts w:eastAsia="等线"/>
          <w:b/>
          <w:bCs/>
          <w:szCs w:val="21"/>
        </w:rPr>
        <w:t xml:space="preserve">: For inter-DU LTM, RAN2 only supports that source DU decides by itself whether to trigger LTM, </w:t>
      </w:r>
      <w:proofErr w:type="gramStart"/>
      <w:r>
        <w:rPr>
          <w:rFonts w:eastAsia="等线"/>
          <w:b/>
          <w:bCs/>
          <w:szCs w:val="21"/>
        </w:rPr>
        <w:t>i.e.</w:t>
      </w:r>
      <w:proofErr w:type="gramEnd"/>
      <w:r>
        <w:rPr>
          <w:rFonts w:eastAsia="等线"/>
          <w:b/>
          <w:bCs/>
          <w:szCs w:val="21"/>
        </w:rPr>
        <w:t xml:space="preserve"> approach 1 in RAN3 LS. </w:t>
      </w:r>
    </w:p>
    <w:p w14:paraId="04A10F24" w14:textId="77777777" w:rsidR="00050C46" w:rsidRPr="00050C46" w:rsidRDefault="00050C46" w:rsidP="003D7A24">
      <w:pPr>
        <w:pStyle w:val="ac"/>
        <w:numPr>
          <w:ilvl w:val="0"/>
          <w:numId w:val="12"/>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5CCF4C9E" w14:textId="77777777" w:rsidR="00050C46" w:rsidRPr="00050C46" w:rsidRDefault="00050C46" w:rsidP="003D7A24">
      <w:pPr>
        <w:pStyle w:val="ac"/>
        <w:numPr>
          <w:ilvl w:val="1"/>
          <w:numId w:val="12"/>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22C17AC5" w14:textId="77777777" w:rsidR="00613A43" w:rsidRPr="0040338E" w:rsidRDefault="00613A43" w:rsidP="00665FC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3B76351" w14:textId="4B6B6824" w:rsidR="00726DE8" w:rsidRDefault="00613A43" w:rsidP="00613A43">
      <w:pPr>
        <w:spacing w:before="120"/>
        <w:jc w:val="both"/>
        <w:rPr>
          <w:rFonts w:eastAsia="宋体"/>
          <w:lang w:eastAsia="zh-CN"/>
        </w:rPr>
      </w:pPr>
      <w:r w:rsidRPr="0040338E">
        <w:rPr>
          <w:rFonts w:eastAsia="宋体"/>
          <w:lang w:eastAsia="zh-CN"/>
        </w:rPr>
        <w:t xml:space="preserve">In this contribution, </w:t>
      </w:r>
      <w:r w:rsidR="00E5478A" w:rsidRPr="00E5478A">
        <w:rPr>
          <w:rFonts w:eastAsia="宋体"/>
          <w:lang w:eastAsia="zh-CN"/>
        </w:rPr>
        <w:t xml:space="preserve">we discuss the </w:t>
      </w:r>
      <w:r w:rsidR="00D457CF">
        <w:rPr>
          <w:rFonts w:eastAsia="宋体" w:hint="eastAsia"/>
          <w:lang w:eastAsia="zh-CN"/>
        </w:rPr>
        <w:t>early</w:t>
      </w:r>
      <w:r w:rsidR="00D457CF">
        <w:rPr>
          <w:rFonts w:eastAsia="宋体"/>
          <w:lang w:eastAsia="zh-CN"/>
        </w:rPr>
        <w:t xml:space="preserve"> TA </w:t>
      </w:r>
      <w:r w:rsidR="00D457CF">
        <w:rPr>
          <w:rFonts w:eastAsia="宋体" w:hint="eastAsia"/>
          <w:lang w:eastAsia="zh-CN"/>
        </w:rPr>
        <w:t>acq</w:t>
      </w:r>
      <w:r w:rsidR="00D457CF">
        <w:rPr>
          <w:rFonts w:eastAsia="宋体"/>
          <w:lang w:eastAsia="zh-CN"/>
        </w:rPr>
        <w:t>uisition</w:t>
      </w:r>
      <w:r w:rsidR="00251D72">
        <w:rPr>
          <w:rFonts w:eastAsia="宋体"/>
          <w:lang w:eastAsia="zh-CN"/>
        </w:rPr>
        <w:t xml:space="preserve"> and LTM procedures. We also discuss the NR-DC scenario and other RACH-less scenario and </w:t>
      </w:r>
      <w:r w:rsidR="00251D72">
        <w:t>impacts to</w:t>
      </w:r>
      <w:r w:rsidR="00251D72">
        <w:rPr>
          <w:rFonts w:asciiTheme="minorEastAsia" w:eastAsiaTheme="minorEastAsia" w:hAnsiTheme="minorEastAsia" w:hint="eastAsia"/>
          <w:lang w:eastAsia="zh-CN"/>
        </w:rPr>
        <w:t>/</w:t>
      </w:r>
      <w:r w:rsidR="00251D72">
        <w:t>expectations of other groups</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 xml:space="preserve">observation and </w:t>
      </w:r>
      <w:r w:rsidRPr="0040338E">
        <w:rPr>
          <w:rFonts w:eastAsia="宋体"/>
          <w:lang w:eastAsia="zh-CN"/>
        </w:rPr>
        <w:t>proposals</w:t>
      </w:r>
      <w:r w:rsidR="003D7A24">
        <w:rPr>
          <w:rFonts w:eastAsia="宋体" w:hint="eastAsia"/>
          <w:lang w:eastAsia="zh-CN"/>
        </w:rPr>
        <w:t>.</w:t>
      </w:r>
    </w:p>
    <w:p w14:paraId="01DF073B" w14:textId="6C276392" w:rsidR="00251D72" w:rsidRPr="00251D72" w:rsidRDefault="00251D72" w:rsidP="00251D72">
      <w:pPr>
        <w:spacing w:before="120" w:after="180"/>
        <w:jc w:val="both"/>
        <w:rPr>
          <w:rFonts w:eastAsia="宋体"/>
          <w:b/>
          <w:bCs/>
          <w:u w:val="single"/>
          <w:lang w:eastAsia="zh-CN"/>
        </w:rPr>
      </w:pPr>
      <w:r w:rsidRPr="00251D72">
        <w:rPr>
          <w:rFonts w:eastAsia="宋体"/>
          <w:b/>
          <w:bCs/>
          <w:u w:val="single"/>
          <w:lang w:eastAsia="zh-CN"/>
        </w:rPr>
        <w:t>The observations are as follows:</w:t>
      </w:r>
    </w:p>
    <w:p w14:paraId="4AC8E4B8" w14:textId="77777777" w:rsidR="00251D72" w:rsidRPr="00777AC6" w:rsidRDefault="00251D72" w:rsidP="00251D72">
      <w:pPr>
        <w:spacing w:after="120"/>
        <w:jc w:val="both"/>
        <w:rPr>
          <w:b/>
          <w:bCs/>
          <w:szCs w:val="20"/>
          <w:lang w:val="en-GB"/>
        </w:rPr>
      </w:pPr>
      <w:r w:rsidRPr="00777AC6">
        <w:rPr>
          <w:b/>
          <w:bCs/>
          <w:szCs w:val="20"/>
          <w:lang w:val="en-GB"/>
        </w:rPr>
        <w:t>Observation</w:t>
      </w:r>
      <w:r>
        <w:rPr>
          <w:b/>
          <w:bCs/>
          <w:szCs w:val="20"/>
          <w:lang w:val="en-GB"/>
        </w:rPr>
        <w:t xml:space="preserve"> 1</w:t>
      </w:r>
      <w:r w:rsidRPr="00777AC6">
        <w:rPr>
          <w:b/>
          <w:bCs/>
          <w:szCs w:val="20"/>
          <w:lang w:val="en-GB"/>
        </w:rPr>
        <w:t xml:space="preserve">: </w:t>
      </w:r>
      <w:r>
        <w:rPr>
          <w:b/>
          <w:bCs/>
          <w:szCs w:val="20"/>
          <w:lang w:val="en-GB"/>
        </w:rPr>
        <w:t>It is up to network implementation to</w:t>
      </w:r>
      <w:r w:rsidRPr="00777AC6">
        <w:rPr>
          <w:b/>
          <w:bCs/>
          <w:szCs w:val="20"/>
          <w:lang w:val="en-GB"/>
        </w:rPr>
        <w:t xml:space="preserve"> ensure there is no RACH collision </w:t>
      </w:r>
      <w:r>
        <w:rPr>
          <w:b/>
          <w:bCs/>
          <w:szCs w:val="20"/>
          <w:lang w:val="en-GB"/>
        </w:rPr>
        <w:t>between</w:t>
      </w:r>
      <w:r w:rsidRPr="00777AC6">
        <w:rPr>
          <w:b/>
          <w:bCs/>
          <w:szCs w:val="20"/>
          <w:lang w:val="en-GB"/>
        </w:rPr>
        <w:t xml:space="preserve"> early TA acquisition procedure</w:t>
      </w:r>
      <w:r>
        <w:rPr>
          <w:b/>
          <w:bCs/>
          <w:szCs w:val="20"/>
          <w:lang w:val="en-GB"/>
        </w:rPr>
        <w:t>s</w:t>
      </w:r>
      <w:r w:rsidRPr="00777AC6">
        <w:rPr>
          <w:b/>
          <w:bCs/>
          <w:szCs w:val="20"/>
          <w:lang w:val="en-GB"/>
        </w:rPr>
        <w:t>.</w:t>
      </w:r>
    </w:p>
    <w:p w14:paraId="1E577AF4" w14:textId="77777777" w:rsidR="00251D72" w:rsidRPr="00221FC2" w:rsidRDefault="00251D72" w:rsidP="00251D72">
      <w:pPr>
        <w:spacing w:after="120"/>
        <w:jc w:val="both"/>
        <w:rPr>
          <w:rFonts w:eastAsia="宋体"/>
          <w:b/>
          <w:bCs/>
          <w:lang w:val="en-GB" w:eastAsia="zh-CN"/>
        </w:rPr>
      </w:pPr>
      <w:r w:rsidRPr="00221FC2">
        <w:rPr>
          <w:rFonts w:eastAsia="宋体"/>
          <w:b/>
          <w:bCs/>
          <w:lang w:val="en-GB" w:eastAsia="zh-CN"/>
        </w:rPr>
        <w:t xml:space="preserve">Observation </w:t>
      </w:r>
      <w:r>
        <w:rPr>
          <w:rFonts w:eastAsia="宋体" w:hint="eastAsia"/>
          <w:b/>
          <w:bCs/>
          <w:lang w:val="en-GB" w:eastAsia="zh-CN"/>
        </w:rPr>
        <w:t>2</w:t>
      </w:r>
      <w:r w:rsidRPr="00221FC2">
        <w:rPr>
          <w:rFonts w:eastAsia="宋体"/>
          <w:b/>
          <w:bCs/>
          <w:lang w:val="en-GB" w:eastAsia="zh-CN"/>
        </w:rPr>
        <w:t xml:space="preserve">: The CFRA resource for early TA </w:t>
      </w:r>
      <w:proofErr w:type="gramStart"/>
      <w:r w:rsidRPr="00221FC2">
        <w:rPr>
          <w:rFonts w:eastAsia="宋体"/>
          <w:b/>
          <w:bCs/>
          <w:lang w:val="en-GB" w:eastAsia="zh-CN"/>
        </w:rPr>
        <w:t>acquisition</w:t>
      </w:r>
      <w:r>
        <w:rPr>
          <w:rFonts w:eastAsia="宋体"/>
          <w:b/>
          <w:bCs/>
          <w:lang w:val="en-GB" w:eastAsia="zh-CN"/>
        </w:rPr>
        <w:t>(</w:t>
      </w:r>
      <w:proofErr w:type="gramEnd"/>
      <w:r w:rsidRPr="00221FC2">
        <w:rPr>
          <w:rFonts w:eastAsia="宋体"/>
          <w:b/>
          <w:bCs/>
          <w:lang w:val="en-GB" w:eastAsia="zh-CN"/>
        </w:rPr>
        <w:t>e.g., the preamble resource</w:t>
      </w:r>
      <w:r>
        <w:rPr>
          <w:rFonts w:eastAsia="宋体"/>
          <w:b/>
          <w:bCs/>
          <w:lang w:val="en-GB" w:eastAsia="zh-CN"/>
        </w:rPr>
        <w:t>)</w:t>
      </w:r>
      <w:r w:rsidRPr="00221FC2">
        <w:rPr>
          <w:rFonts w:eastAsia="宋体"/>
          <w:b/>
          <w:bCs/>
          <w:lang w:val="en-GB" w:eastAsia="zh-CN"/>
        </w:rPr>
        <w:t xml:space="preserve"> could be shared among multiple UEs.</w:t>
      </w:r>
    </w:p>
    <w:p w14:paraId="03223DA9" w14:textId="77777777" w:rsidR="00251D72" w:rsidRPr="00221FC2" w:rsidRDefault="00251D72" w:rsidP="00251D72">
      <w:pPr>
        <w:spacing w:after="120"/>
        <w:jc w:val="both"/>
        <w:rPr>
          <w:b/>
          <w:bCs/>
          <w:szCs w:val="20"/>
        </w:rPr>
      </w:pPr>
      <w:r w:rsidRPr="00221FC2">
        <w:rPr>
          <w:b/>
          <w:bCs/>
          <w:szCs w:val="20"/>
        </w:rPr>
        <w:t xml:space="preserve">Observation </w:t>
      </w:r>
      <w:r w:rsidRPr="005B4E7E">
        <w:rPr>
          <w:b/>
          <w:bCs/>
          <w:szCs w:val="20"/>
        </w:rPr>
        <w:t>3</w:t>
      </w:r>
      <w:r w:rsidRPr="00221FC2">
        <w:rPr>
          <w:b/>
          <w:bCs/>
          <w:szCs w:val="20"/>
        </w:rPr>
        <w:t xml:space="preserve">: </w:t>
      </w:r>
      <w:r>
        <w:rPr>
          <w:b/>
          <w:bCs/>
          <w:szCs w:val="20"/>
        </w:rPr>
        <w:t>I</w:t>
      </w:r>
      <w:r w:rsidRPr="00221FC2">
        <w:rPr>
          <w:b/>
          <w:bCs/>
          <w:szCs w:val="20"/>
        </w:rPr>
        <w:t>nteractions between source DU and candidate DUs</w:t>
      </w:r>
      <w:r>
        <w:rPr>
          <w:b/>
          <w:bCs/>
          <w:szCs w:val="20"/>
        </w:rPr>
        <w:t xml:space="preserve"> </w:t>
      </w:r>
      <w:r w:rsidRPr="00221FC2">
        <w:rPr>
          <w:b/>
          <w:bCs/>
          <w:szCs w:val="20"/>
        </w:rPr>
        <w:t>are needed</w:t>
      </w:r>
      <w:r w:rsidRPr="00221FC2">
        <w:rPr>
          <w:rFonts w:eastAsia="宋体"/>
          <w:b/>
          <w:bCs/>
          <w:lang w:val="en-GB" w:eastAsia="zh-CN"/>
        </w:rPr>
        <w:t xml:space="preserve"> for early TA acquisition</w:t>
      </w:r>
      <w:r w:rsidRPr="00221FC2">
        <w:rPr>
          <w:b/>
          <w:bCs/>
          <w:szCs w:val="20"/>
        </w:rPr>
        <w:t>.</w:t>
      </w:r>
    </w:p>
    <w:p w14:paraId="21AEEBE1" w14:textId="2803B0C0" w:rsidR="00251D72" w:rsidRDefault="00251D72" w:rsidP="00251D72">
      <w:pPr>
        <w:spacing w:after="120"/>
        <w:jc w:val="both"/>
        <w:rPr>
          <w:b/>
          <w:bCs/>
          <w:szCs w:val="20"/>
        </w:rPr>
      </w:pPr>
      <w:r w:rsidRPr="00221FC2">
        <w:rPr>
          <w:b/>
          <w:bCs/>
          <w:szCs w:val="20"/>
        </w:rPr>
        <w:t xml:space="preserve">Observation </w:t>
      </w:r>
      <w:r w:rsidRPr="005B4E7E">
        <w:rPr>
          <w:b/>
          <w:bCs/>
          <w:szCs w:val="20"/>
        </w:rPr>
        <w:t>4</w:t>
      </w:r>
      <w:r w:rsidRPr="00221FC2">
        <w:rPr>
          <w:b/>
          <w:bCs/>
          <w:szCs w:val="20"/>
        </w:rPr>
        <w:t>: Candidate DU couldn’t determine which UE the calculated TA value belongs to in case the UEs use the shared preambles resource to perform early TA acquisition.</w:t>
      </w:r>
    </w:p>
    <w:p w14:paraId="45491BEB" w14:textId="77777777" w:rsidR="00251D72" w:rsidRPr="00221FC2" w:rsidRDefault="00251D72" w:rsidP="00251D72">
      <w:pPr>
        <w:spacing w:after="120"/>
        <w:jc w:val="both"/>
        <w:rPr>
          <w:b/>
          <w:bCs/>
          <w:szCs w:val="20"/>
        </w:rPr>
      </w:pPr>
      <w:r w:rsidRPr="00221FC2">
        <w:rPr>
          <w:b/>
          <w:bCs/>
          <w:szCs w:val="20"/>
        </w:rPr>
        <w:t xml:space="preserve">Observation </w:t>
      </w:r>
      <w:r w:rsidRPr="00777AC6">
        <w:rPr>
          <w:b/>
          <w:bCs/>
          <w:szCs w:val="20"/>
        </w:rPr>
        <w:t>5</w:t>
      </w:r>
      <w:r w:rsidRPr="00221FC2">
        <w:rPr>
          <w:b/>
          <w:bCs/>
          <w:szCs w:val="20"/>
        </w:rPr>
        <w:t xml:space="preserve">: </w:t>
      </w:r>
      <w:r>
        <w:rPr>
          <w:b/>
          <w:bCs/>
          <w:szCs w:val="20"/>
        </w:rPr>
        <w:t xml:space="preserve">Using RLC ACK of </w:t>
      </w:r>
      <w:r w:rsidRPr="00221FC2">
        <w:rPr>
          <w:b/>
          <w:bCs/>
          <w:i/>
          <w:iCs/>
          <w:szCs w:val="20"/>
        </w:rPr>
        <w:t xml:space="preserve">RRCReconfigurationComplete </w:t>
      </w:r>
      <w:r>
        <w:rPr>
          <w:b/>
          <w:bCs/>
          <w:szCs w:val="20"/>
        </w:rPr>
        <w:t>message to determine whether LTM is successfully completed, UE may need to wait for a long time after sending the first UL data</w:t>
      </w:r>
      <w:r w:rsidRPr="00221FC2">
        <w:rPr>
          <w:b/>
          <w:bCs/>
          <w:szCs w:val="20"/>
        </w:rPr>
        <w:t>.</w:t>
      </w:r>
    </w:p>
    <w:p w14:paraId="39F69F46" w14:textId="788E8B68" w:rsidR="00251D72" w:rsidRPr="00251D72" w:rsidRDefault="00251D72" w:rsidP="00251D72">
      <w:pPr>
        <w:spacing w:after="120"/>
        <w:jc w:val="both"/>
        <w:rPr>
          <w:b/>
          <w:bCs/>
          <w:szCs w:val="20"/>
        </w:rPr>
      </w:pPr>
      <w:r w:rsidRPr="00221FC2">
        <w:rPr>
          <w:b/>
          <w:bCs/>
          <w:szCs w:val="20"/>
        </w:rPr>
        <w:t>Observation</w:t>
      </w:r>
      <w:r>
        <w:rPr>
          <w:b/>
          <w:bCs/>
          <w:szCs w:val="20"/>
        </w:rPr>
        <w:t xml:space="preserve"> </w:t>
      </w:r>
      <w:r w:rsidRPr="00777AC6">
        <w:rPr>
          <w:b/>
          <w:bCs/>
          <w:szCs w:val="20"/>
        </w:rPr>
        <w:t>6</w:t>
      </w:r>
      <w:r w:rsidRPr="00221FC2">
        <w:rPr>
          <w:b/>
          <w:bCs/>
          <w:szCs w:val="20"/>
        </w:rPr>
        <w:t xml:space="preserve">: </w:t>
      </w:r>
      <w:r>
        <w:rPr>
          <w:b/>
          <w:bCs/>
          <w:szCs w:val="20"/>
        </w:rPr>
        <w:t xml:space="preserve">Using </w:t>
      </w:r>
      <w:r w:rsidRPr="00221FC2">
        <w:rPr>
          <w:b/>
          <w:bCs/>
          <w:szCs w:val="20"/>
        </w:rPr>
        <w:t>C-RNTI addressed PDCCH</w:t>
      </w:r>
      <w:r w:rsidRPr="00221FC2">
        <w:rPr>
          <w:b/>
          <w:bCs/>
          <w:i/>
          <w:iCs/>
          <w:szCs w:val="20"/>
        </w:rPr>
        <w:t xml:space="preserve"> </w:t>
      </w:r>
      <w:r>
        <w:rPr>
          <w:b/>
          <w:bCs/>
          <w:szCs w:val="20"/>
        </w:rPr>
        <w:t>to determine whether LTM is successfully completed is not valid in all scenario and</w:t>
      </w:r>
      <w:r w:rsidRPr="00221FC2">
        <w:rPr>
          <w:b/>
          <w:bCs/>
          <w:szCs w:val="20"/>
        </w:rPr>
        <w:t xml:space="preserve"> </w:t>
      </w:r>
      <w:r>
        <w:rPr>
          <w:b/>
          <w:bCs/>
          <w:szCs w:val="20"/>
        </w:rPr>
        <w:t xml:space="preserve">UE may also need to wait for a long time after sending the first UL </w:t>
      </w:r>
      <w:proofErr w:type="gramStart"/>
      <w:r>
        <w:rPr>
          <w:b/>
          <w:bCs/>
          <w:szCs w:val="20"/>
        </w:rPr>
        <w:t xml:space="preserve">data </w:t>
      </w:r>
      <w:r w:rsidRPr="00221FC2">
        <w:rPr>
          <w:b/>
          <w:bCs/>
          <w:szCs w:val="20"/>
        </w:rPr>
        <w:t>.</w:t>
      </w:r>
      <w:proofErr w:type="gramEnd"/>
    </w:p>
    <w:p w14:paraId="7B2F4DB0" w14:textId="010DC121" w:rsidR="00251D72" w:rsidRPr="00251D72" w:rsidRDefault="00251D72" w:rsidP="00251D72">
      <w:pPr>
        <w:spacing w:before="120" w:after="180"/>
        <w:jc w:val="both"/>
        <w:rPr>
          <w:rFonts w:eastAsia="宋体"/>
          <w:b/>
          <w:bCs/>
          <w:u w:val="single"/>
          <w:lang w:eastAsia="zh-CN"/>
        </w:rPr>
      </w:pPr>
      <w:r w:rsidRPr="00251D72">
        <w:rPr>
          <w:rFonts w:eastAsia="宋体"/>
          <w:b/>
          <w:bCs/>
          <w:u w:val="single"/>
          <w:lang w:eastAsia="zh-CN"/>
        </w:rPr>
        <w:t>The proposal are as follows:</w:t>
      </w:r>
    </w:p>
    <w:p w14:paraId="718C2395" w14:textId="77777777" w:rsidR="00251D72" w:rsidRPr="00251D72" w:rsidRDefault="00251D72" w:rsidP="00251D72">
      <w:pPr>
        <w:spacing w:before="120"/>
        <w:jc w:val="both"/>
        <w:rPr>
          <w:rFonts w:eastAsia="宋体"/>
          <w:b/>
          <w:bCs/>
          <w:color w:val="4472C4" w:themeColor="accent1"/>
          <w:u w:val="single"/>
          <w:lang w:eastAsia="zh-CN"/>
        </w:rPr>
      </w:pPr>
      <w:r w:rsidRPr="00251D72">
        <w:rPr>
          <w:rFonts w:eastAsia="宋体"/>
          <w:b/>
          <w:bCs/>
          <w:color w:val="4472C4" w:themeColor="accent1"/>
          <w:u w:val="single"/>
          <w:lang w:eastAsia="zh-CN"/>
        </w:rPr>
        <w:t>Access to target cell during LTM</w:t>
      </w:r>
    </w:p>
    <w:p w14:paraId="54929B58" w14:textId="77777777" w:rsidR="00251D72" w:rsidRPr="00665FCF" w:rsidRDefault="00251D72" w:rsidP="00251D72">
      <w:pPr>
        <w:widowControl w:val="0"/>
        <w:spacing w:after="120"/>
        <w:contextualSpacing/>
        <w:jc w:val="both"/>
        <w:rPr>
          <w:rFonts w:eastAsia="等线"/>
          <w:b/>
          <w:bCs/>
          <w:kern w:val="2"/>
          <w:szCs w:val="20"/>
          <w:lang w:eastAsia="zh-CN"/>
        </w:rPr>
      </w:pPr>
      <w:r w:rsidRPr="00665FCF">
        <w:rPr>
          <w:rFonts w:eastAsia="等线"/>
          <w:b/>
          <w:bCs/>
          <w:kern w:val="2"/>
          <w:szCs w:val="20"/>
          <w:lang w:eastAsia="zh-CN"/>
        </w:rPr>
        <w:t>Proposal 1: UE performs LTM cell switch with the following principles:</w:t>
      </w:r>
    </w:p>
    <w:p w14:paraId="175E58E3" w14:textId="77777777" w:rsidR="00251D72" w:rsidRPr="00665FCF" w:rsidRDefault="00251D72" w:rsidP="00251D72">
      <w:pPr>
        <w:widowControl w:val="0"/>
        <w:numPr>
          <w:ilvl w:val="0"/>
          <w:numId w:val="15"/>
        </w:numPr>
        <w:spacing w:after="120"/>
        <w:contextualSpacing/>
        <w:jc w:val="both"/>
        <w:rPr>
          <w:rFonts w:eastAsia="等线"/>
          <w:b/>
          <w:bCs/>
          <w:kern w:val="2"/>
          <w:szCs w:val="20"/>
          <w:lang w:eastAsia="zh-CN"/>
        </w:rPr>
      </w:pPr>
      <w:proofErr w:type="gramStart"/>
      <w:r w:rsidRPr="00665FCF">
        <w:rPr>
          <w:rFonts w:eastAsia="等线"/>
          <w:b/>
          <w:bCs/>
          <w:kern w:val="2"/>
          <w:szCs w:val="20"/>
          <w:lang w:eastAsia="zh-CN"/>
        </w:rPr>
        <w:t xml:space="preserve">If </w:t>
      </w:r>
      <w:r>
        <w:rPr>
          <w:rFonts w:eastAsia="等线"/>
          <w:b/>
          <w:bCs/>
          <w:kern w:val="2"/>
          <w:szCs w:val="20"/>
          <w:lang w:eastAsia="zh-CN"/>
        </w:rPr>
        <w:t xml:space="preserve"> </w:t>
      </w:r>
      <w:r w:rsidRPr="00665FCF">
        <w:rPr>
          <w:rFonts w:eastAsia="等线"/>
          <w:b/>
          <w:bCs/>
          <w:kern w:val="2"/>
          <w:szCs w:val="20"/>
          <w:lang w:eastAsia="zh-CN"/>
        </w:rPr>
        <w:t>TA</w:t>
      </w:r>
      <w:proofErr w:type="gramEnd"/>
      <w:r w:rsidRPr="00665FCF">
        <w:rPr>
          <w:rFonts w:eastAsia="等线"/>
          <w:b/>
          <w:bCs/>
          <w:kern w:val="2"/>
          <w:szCs w:val="20"/>
          <w:lang w:eastAsia="zh-CN"/>
        </w:rPr>
        <w:t xml:space="preserve"> value is provided in </w:t>
      </w:r>
      <w:r>
        <w:rPr>
          <w:rFonts w:eastAsia="等线"/>
          <w:b/>
          <w:bCs/>
          <w:kern w:val="2"/>
          <w:szCs w:val="20"/>
          <w:lang w:eastAsia="zh-CN"/>
        </w:rPr>
        <w:t xml:space="preserve">the </w:t>
      </w:r>
      <w:r w:rsidRPr="00665FCF">
        <w:rPr>
          <w:rFonts w:eastAsia="等线"/>
          <w:b/>
          <w:bCs/>
          <w:kern w:val="2"/>
          <w:szCs w:val="20"/>
          <w:lang w:eastAsia="zh-CN"/>
        </w:rPr>
        <w:t>LTM cell switch command</w:t>
      </w:r>
      <w:r>
        <w:rPr>
          <w:rFonts w:eastAsia="等线"/>
          <w:b/>
          <w:bCs/>
          <w:kern w:val="2"/>
          <w:szCs w:val="20"/>
          <w:lang w:eastAsia="zh-CN"/>
        </w:rPr>
        <w:t xml:space="preserve">or UE maintains valid TA value of target cell(if RAN1 decides to support </w:t>
      </w:r>
      <w:r w:rsidRPr="00777AC6">
        <w:rPr>
          <w:rFonts w:eastAsia="等线"/>
          <w:b/>
          <w:bCs/>
          <w:kern w:val="2"/>
          <w:szCs w:val="20"/>
          <w:lang w:eastAsia="zh-CN"/>
        </w:rPr>
        <w:t>UE</w:t>
      </w:r>
      <w:r>
        <w:rPr>
          <w:rFonts w:eastAsia="等线"/>
          <w:b/>
          <w:bCs/>
          <w:kern w:val="2"/>
          <w:szCs w:val="20"/>
          <w:lang w:eastAsia="zh-CN"/>
        </w:rPr>
        <w:t>-</w:t>
      </w:r>
      <w:r w:rsidRPr="00777AC6">
        <w:rPr>
          <w:rFonts w:eastAsia="等线"/>
          <w:b/>
          <w:bCs/>
          <w:kern w:val="2"/>
          <w:szCs w:val="20"/>
          <w:lang w:eastAsia="zh-CN"/>
        </w:rPr>
        <w:t>based TA measurement</w:t>
      </w:r>
      <w:r>
        <w:rPr>
          <w:rFonts w:eastAsia="等线"/>
          <w:b/>
          <w:bCs/>
          <w:kern w:val="2"/>
          <w:szCs w:val="20"/>
          <w:lang w:eastAsia="zh-CN"/>
        </w:rPr>
        <w:t>)</w:t>
      </w:r>
      <w:r w:rsidRPr="00665FCF">
        <w:rPr>
          <w:rFonts w:eastAsia="等线"/>
          <w:b/>
          <w:bCs/>
          <w:kern w:val="2"/>
          <w:szCs w:val="20"/>
          <w:lang w:eastAsia="zh-CN"/>
        </w:rPr>
        <w:t xml:space="preserve">, UE skips RACH procedure while accessing the target cell; </w:t>
      </w:r>
    </w:p>
    <w:p w14:paraId="1984AEBF" w14:textId="77777777" w:rsidR="00251D72" w:rsidRPr="00665FCF" w:rsidRDefault="00251D72" w:rsidP="00251D72">
      <w:pPr>
        <w:widowControl w:val="0"/>
        <w:numPr>
          <w:ilvl w:val="0"/>
          <w:numId w:val="15"/>
        </w:numPr>
        <w:spacing w:after="120"/>
        <w:contextualSpacing/>
        <w:jc w:val="both"/>
        <w:rPr>
          <w:rFonts w:eastAsia="等线"/>
          <w:b/>
          <w:bCs/>
          <w:kern w:val="2"/>
          <w:szCs w:val="20"/>
          <w:lang w:eastAsia="zh-CN"/>
        </w:rPr>
      </w:pPr>
      <w:r w:rsidRPr="00665FCF">
        <w:rPr>
          <w:rFonts w:eastAsia="等线"/>
          <w:b/>
          <w:bCs/>
          <w:kern w:val="2"/>
          <w:szCs w:val="20"/>
          <w:lang w:eastAsia="zh-CN"/>
        </w:rPr>
        <w:t>Else if CFRA resource is included in pre-configured RRC configuration, UE performs RACH via CFRA procedure while accessing the target cell</w:t>
      </w:r>
      <w:r>
        <w:rPr>
          <w:rFonts w:eastAsia="等线"/>
          <w:b/>
          <w:bCs/>
          <w:kern w:val="2"/>
          <w:szCs w:val="20"/>
          <w:lang w:eastAsia="zh-CN"/>
        </w:rPr>
        <w:t>;</w:t>
      </w:r>
    </w:p>
    <w:p w14:paraId="1230844C" w14:textId="77777777" w:rsidR="00251D72" w:rsidRPr="00665FCF" w:rsidRDefault="00251D72" w:rsidP="00251D72">
      <w:pPr>
        <w:widowControl w:val="0"/>
        <w:numPr>
          <w:ilvl w:val="0"/>
          <w:numId w:val="15"/>
        </w:numPr>
        <w:spacing w:after="120"/>
        <w:ind w:left="714" w:hanging="357"/>
        <w:jc w:val="both"/>
        <w:rPr>
          <w:rFonts w:eastAsia="等线"/>
          <w:b/>
          <w:bCs/>
          <w:kern w:val="2"/>
          <w:szCs w:val="20"/>
          <w:lang w:eastAsia="zh-CN"/>
        </w:rPr>
      </w:pPr>
      <w:r w:rsidRPr="00665FCF">
        <w:rPr>
          <w:rFonts w:eastAsia="等线"/>
          <w:b/>
          <w:bCs/>
          <w:kern w:val="2"/>
          <w:szCs w:val="20"/>
          <w:lang w:eastAsia="zh-CN"/>
        </w:rPr>
        <w:t>Else UE performs RACH via CBRA procedure while accessing the target cell.</w:t>
      </w:r>
    </w:p>
    <w:p w14:paraId="1A16F011" w14:textId="7574FA60" w:rsidR="00251D72" w:rsidRPr="00251D72" w:rsidRDefault="00251D72" w:rsidP="00251D72">
      <w:pPr>
        <w:spacing w:before="120"/>
        <w:jc w:val="both"/>
        <w:rPr>
          <w:rFonts w:eastAsia="宋体"/>
          <w:b/>
          <w:bCs/>
          <w:color w:val="4472C4" w:themeColor="accent1"/>
          <w:u w:val="single"/>
          <w:lang w:eastAsia="zh-CN"/>
        </w:rPr>
      </w:pPr>
      <w:r w:rsidRPr="00251D72">
        <w:rPr>
          <w:rFonts w:eastAsia="宋体"/>
          <w:b/>
          <w:bCs/>
          <w:color w:val="4472C4" w:themeColor="accent1"/>
          <w:u w:val="single"/>
          <w:lang w:eastAsia="zh-CN"/>
        </w:rPr>
        <w:t>Early TA Acquisition</w:t>
      </w:r>
    </w:p>
    <w:p w14:paraId="1DC64D1E" w14:textId="77777777" w:rsidR="00251D72" w:rsidRPr="00221FC2" w:rsidRDefault="00251D72" w:rsidP="00251D72">
      <w:pPr>
        <w:spacing w:after="120"/>
        <w:jc w:val="both"/>
        <w:rPr>
          <w:rFonts w:eastAsiaTheme="minorEastAsia"/>
          <w:b/>
          <w:szCs w:val="20"/>
          <w:lang w:eastAsia="zh-CN"/>
        </w:rPr>
      </w:pPr>
      <w:r w:rsidRPr="00221FC2">
        <w:rPr>
          <w:rFonts w:eastAsiaTheme="minorEastAsia"/>
          <w:b/>
          <w:szCs w:val="20"/>
          <w:lang w:eastAsia="zh-CN"/>
        </w:rPr>
        <w:t xml:space="preserve">Proposal </w:t>
      </w:r>
      <w:r>
        <w:rPr>
          <w:rFonts w:eastAsiaTheme="minorEastAsia"/>
          <w:b/>
          <w:szCs w:val="20"/>
          <w:lang w:eastAsia="zh-CN"/>
        </w:rPr>
        <w:t>2</w:t>
      </w:r>
      <w:r w:rsidRPr="00221FC2">
        <w:rPr>
          <w:rFonts w:eastAsiaTheme="minorEastAsia"/>
          <w:b/>
          <w:szCs w:val="20"/>
          <w:lang w:eastAsia="zh-CN"/>
        </w:rPr>
        <w:t xml:space="preserve">: In addition to the contents in </w:t>
      </w:r>
      <w:r>
        <w:rPr>
          <w:rFonts w:eastAsiaTheme="minorEastAsia"/>
          <w:b/>
          <w:szCs w:val="20"/>
          <w:lang w:eastAsia="zh-CN"/>
        </w:rPr>
        <w:t xml:space="preserve">the </w:t>
      </w:r>
      <w:r w:rsidRPr="00777AC6">
        <w:rPr>
          <w:rFonts w:eastAsiaTheme="minorEastAsia"/>
          <w:b/>
          <w:szCs w:val="20"/>
          <w:lang w:eastAsia="zh-CN"/>
        </w:rPr>
        <w:t xml:space="preserve">legacy </w:t>
      </w:r>
      <w:r w:rsidRPr="00221FC2">
        <w:rPr>
          <w:rFonts w:eastAsiaTheme="minorEastAsia"/>
          <w:b/>
          <w:szCs w:val="20"/>
          <w:lang w:eastAsia="zh-CN"/>
        </w:rPr>
        <w:t xml:space="preserve">PDCCH order used to trigger RACH, the configuration ID </w:t>
      </w:r>
      <w:r w:rsidRPr="00777AC6">
        <w:rPr>
          <w:rFonts w:eastAsiaTheme="minorEastAsia"/>
          <w:b/>
          <w:szCs w:val="20"/>
          <w:lang w:eastAsia="zh-CN"/>
        </w:rPr>
        <w:t>of LTM candidate cell configuration</w:t>
      </w:r>
      <w:r w:rsidRPr="00221FC2">
        <w:rPr>
          <w:rFonts w:eastAsiaTheme="minorEastAsia"/>
          <w:b/>
          <w:szCs w:val="20"/>
          <w:lang w:eastAsia="zh-CN"/>
        </w:rPr>
        <w:t xml:space="preserve"> should be included in the PDCCH order to indicate the candidate cell ID for early TA acquisition.</w:t>
      </w:r>
    </w:p>
    <w:p w14:paraId="6C821ABC" w14:textId="77777777" w:rsidR="00251D72" w:rsidRPr="00221FC2" w:rsidRDefault="00251D72" w:rsidP="00251D72">
      <w:pPr>
        <w:spacing w:after="120"/>
        <w:contextualSpacing/>
        <w:jc w:val="both"/>
        <w:rPr>
          <w:rFonts w:eastAsia="宋体"/>
          <w:b/>
          <w:bCs/>
          <w:szCs w:val="20"/>
          <w:lang w:eastAsia="zh-CN"/>
        </w:rPr>
      </w:pPr>
      <w:r w:rsidRPr="00221FC2">
        <w:rPr>
          <w:rFonts w:eastAsia="宋体"/>
          <w:b/>
          <w:bCs/>
          <w:szCs w:val="20"/>
          <w:lang w:eastAsia="zh-CN"/>
        </w:rPr>
        <w:t xml:space="preserve">Proposal </w:t>
      </w:r>
      <w:r>
        <w:rPr>
          <w:rFonts w:eastAsia="宋体"/>
          <w:b/>
          <w:bCs/>
          <w:szCs w:val="20"/>
          <w:lang w:eastAsia="zh-CN"/>
        </w:rPr>
        <w:t>3</w:t>
      </w:r>
      <w:r w:rsidRPr="00221FC2">
        <w:rPr>
          <w:rFonts w:eastAsia="宋体"/>
          <w:b/>
          <w:bCs/>
          <w:szCs w:val="20"/>
          <w:lang w:eastAsia="zh-CN"/>
        </w:rPr>
        <w:t xml:space="preserve">: </w:t>
      </w:r>
      <w:r>
        <w:rPr>
          <w:rFonts w:eastAsia="宋体"/>
          <w:b/>
          <w:bCs/>
          <w:szCs w:val="20"/>
          <w:lang w:eastAsia="zh-CN"/>
        </w:rPr>
        <w:t>For each</w:t>
      </w:r>
      <w:r w:rsidRPr="00221FC2">
        <w:rPr>
          <w:rFonts w:eastAsia="宋体"/>
          <w:b/>
          <w:bCs/>
          <w:szCs w:val="20"/>
          <w:lang w:eastAsia="zh-CN"/>
        </w:rPr>
        <w:t xml:space="preserve"> candidate cell</w:t>
      </w:r>
      <w:r>
        <w:rPr>
          <w:rFonts w:eastAsia="宋体"/>
          <w:b/>
          <w:bCs/>
          <w:szCs w:val="20"/>
          <w:lang w:eastAsia="zh-CN"/>
        </w:rPr>
        <w:t xml:space="preserve">, the </w:t>
      </w:r>
      <w:r w:rsidRPr="00221FC2">
        <w:rPr>
          <w:rFonts w:eastAsia="宋体"/>
          <w:b/>
          <w:bCs/>
          <w:szCs w:val="20"/>
          <w:lang w:eastAsia="zh-CN"/>
        </w:rPr>
        <w:t xml:space="preserve">RACH configuration for early TA acquisition </w:t>
      </w:r>
      <w:r>
        <w:rPr>
          <w:rFonts w:eastAsia="宋体"/>
          <w:b/>
          <w:bCs/>
          <w:szCs w:val="20"/>
          <w:lang w:eastAsia="zh-CN"/>
        </w:rPr>
        <w:t xml:space="preserve">pre-configured via RRC </w:t>
      </w:r>
      <w:r w:rsidRPr="00221FC2">
        <w:rPr>
          <w:rFonts w:eastAsia="宋体"/>
          <w:b/>
          <w:bCs/>
          <w:szCs w:val="20"/>
          <w:lang w:eastAsia="zh-CN"/>
        </w:rPr>
        <w:t>includes</w:t>
      </w:r>
      <w:r>
        <w:rPr>
          <w:rFonts w:eastAsia="宋体"/>
          <w:b/>
          <w:bCs/>
          <w:szCs w:val="20"/>
          <w:lang w:eastAsia="zh-CN"/>
        </w:rPr>
        <w:t xml:space="preserve"> at least</w:t>
      </w:r>
      <w:r w:rsidRPr="00221FC2">
        <w:rPr>
          <w:rFonts w:eastAsia="宋体"/>
          <w:b/>
          <w:bCs/>
          <w:szCs w:val="20"/>
          <w:lang w:eastAsia="zh-CN"/>
        </w:rPr>
        <w:t xml:space="preserve"> the following:</w:t>
      </w:r>
    </w:p>
    <w:p w14:paraId="5648859F" w14:textId="77777777" w:rsidR="00251D72" w:rsidRPr="00221FC2" w:rsidRDefault="00251D72" w:rsidP="00251D72">
      <w:pPr>
        <w:widowControl w:val="0"/>
        <w:numPr>
          <w:ilvl w:val="0"/>
          <w:numId w:val="27"/>
        </w:numPr>
        <w:spacing w:after="120"/>
        <w:contextualSpacing/>
        <w:jc w:val="both"/>
        <w:rPr>
          <w:rFonts w:eastAsia="宋体"/>
          <w:i/>
          <w:kern w:val="2"/>
          <w:szCs w:val="20"/>
          <w:lang w:val="en-GB" w:eastAsia="zh-CN"/>
        </w:rPr>
      </w:pPr>
      <w:r w:rsidRPr="00221FC2">
        <w:rPr>
          <w:rFonts w:eastAsia="宋体"/>
          <w:b/>
          <w:bCs/>
          <w:i/>
          <w:kern w:val="2"/>
          <w:szCs w:val="20"/>
          <w:lang w:eastAsia="zh-CN"/>
        </w:rPr>
        <w:t>PRACH-ConfigurationIndex</w:t>
      </w:r>
    </w:p>
    <w:p w14:paraId="373B112F" w14:textId="77777777" w:rsidR="00251D72" w:rsidRPr="00221FC2" w:rsidRDefault="00251D72" w:rsidP="00251D72">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msg1-FDM</w:t>
      </w:r>
    </w:p>
    <w:p w14:paraId="700F0B8B" w14:textId="77777777" w:rsidR="00251D72" w:rsidRPr="00221FC2" w:rsidRDefault="00251D72" w:rsidP="00251D72">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msg1-FrequencyStart</w:t>
      </w:r>
    </w:p>
    <w:p w14:paraId="0C3ABAAD" w14:textId="77777777" w:rsidR="00251D72" w:rsidRPr="00221FC2" w:rsidRDefault="00251D72" w:rsidP="00251D72">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zeroCorrelationZoneConfig</w:t>
      </w:r>
    </w:p>
    <w:p w14:paraId="441836F8" w14:textId="77777777" w:rsidR="00251D72" w:rsidRPr="00221FC2" w:rsidRDefault="00251D72" w:rsidP="00251D72">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preambleReceivedTargetPower</w:t>
      </w:r>
    </w:p>
    <w:p w14:paraId="7001A3CE" w14:textId="77777777" w:rsidR="00251D72" w:rsidRPr="00221FC2" w:rsidRDefault="00251D72" w:rsidP="00251D72">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powerRampingStep</w:t>
      </w:r>
    </w:p>
    <w:p w14:paraId="09F5FC44" w14:textId="77777777" w:rsidR="00251D72" w:rsidRPr="00221FC2" w:rsidRDefault="00251D72" w:rsidP="00251D72">
      <w:pPr>
        <w:widowControl w:val="0"/>
        <w:numPr>
          <w:ilvl w:val="0"/>
          <w:numId w:val="27"/>
        </w:numPr>
        <w:spacing w:after="120"/>
        <w:contextualSpacing/>
        <w:jc w:val="both"/>
        <w:rPr>
          <w:rFonts w:eastAsia="宋体"/>
          <w:i/>
          <w:kern w:val="2"/>
          <w:szCs w:val="20"/>
          <w:lang w:val="en-GB" w:eastAsia="zh-CN"/>
        </w:rPr>
      </w:pPr>
      <w:r w:rsidRPr="00221FC2">
        <w:rPr>
          <w:rFonts w:eastAsia="宋体"/>
          <w:b/>
          <w:bCs/>
          <w:i/>
          <w:kern w:val="2"/>
          <w:szCs w:val="20"/>
          <w:lang w:eastAsia="zh-CN"/>
        </w:rPr>
        <w:t>ssb-perRACH-Occasion</w:t>
      </w:r>
    </w:p>
    <w:p w14:paraId="3CDB7BDE" w14:textId="77777777" w:rsidR="00251D72" w:rsidRPr="00221FC2" w:rsidRDefault="00251D72" w:rsidP="00251D72">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prach-RootSequenceIndex</w:t>
      </w:r>
    </w:p>
    <w:p w14:paraId="4B2BD235" w14:textId="77777777" w:rsidR="00251D72" w:rsidRPr="00221FC2" w:rsidRDefault="00251D72" w:rsidP="00251D72">
      <w:pPr>
        <w:widowControl w:val="0"/>
        <w:numPr>
          <w:ilvl w:val="0"/>
          <w:numId w:val="27"/>
        </w:numPr>
        <w:spacing w:after="120"/>
        <w:contextualSpacing/>
        <w:jc w:val="both"/>
        <w:rPr>
          <w:rFonts w:eastAsia="宋体"/>
          <w:b/>
          <w:bCs/>
          <w:i/>
          <w:kern w:val="2"/>
          <w:szCs w:val="20"/>
          <w:lang w:eastAsia="zh-CN"/>
        </w:rPr>
      </w:pPr>
      <w:r w:rsidRPr="00221FC2">
        <w:rPr>
          <w:rFonts w:eastAsia="宋体"/>
          <w:b/>
          <w:bCs/>
          <w:i/>
          <w:kern w:val="2"/>
          <w:szCs w:val="20"/>
          <w:lang w:eastAsia="zh-CN"/>
        </w:rPr>
        <w:t>Msg1-SubcarrierSpacing</w:t>
      </w:r>
    </w:p>
    <w:p w14:paraId="16853C22" w14:textId="77777777" w:rsidR="00251D72" w:rsidRPr="00221FC2" w:rsidRDefault="00251D72" w:rsidP="00251D72">
      <w:pPr>
        <w:spacing w:after="120"/>
        <w:jc w:val="both"/>
        <w:rPr>
          <w:b/>
          <w:szCs w:val="20"/>
          <w:lang w:val="en-GB"/>
        </w:rPr>
      </w:pPr>
      <w:r w:rsidRPr="00221FC2">
        <w:rPr>
          <w:rFonts w:eastAsia="宋体"/>
          <w:b/>
          <w:bCs/>
          <w:szCs w:val="20"/>
          <w:lang w:val="en-GB" w:eastAsia="zh-CN"/>
        </w:rPr>
        <w:t xml:space="preserve">Proposal </w:t>
      </w:r>
      <w:r>
        <w:rPr>
          <w:rFonts w:eastAsia="宋体"/>
          <w:b/>
          <w:bCs/>
          <w:szCs w:val="20"/>
          <w:lang w:val="en-GB" w:eastAsia="zh-CN"/>
        </w:rPr>
        <w:t>4</w:t>
      </w:r>
      <w:r w:rsidRPr="00221FC2">
        <w:rPr>
          <w:rFonts w:eastAsia="宋体"/>
          <w:b/>
          <w:bCs/>
          <w:szCs w:val="20"/>
          <w:lang w:val="en-GB" w:eastAsia="zh-CN"/>
        </w:rPr>
        <w:t xml:space="preserve">: RAN2 </w:t>
      </w:r>
      <w:r w:rsidRPr="00221FC2">
        <w:rPr>
          <w:rFonts w:eastAsia="宋体" w:hint="eastAsia"/>
          <w:b/>
          <w:bCs/>
          <w:szCs w:val="20"/>
          <w:lang w:val="en-GB" w:eastAsia="zh-CN"/>
        </w:rPr>
        <w:t>to</w:t>
      </w:r>
      <w:r w:rsidRPr="00221FC2">
        <w:rPr>
          <w:rFonts w:eastAsia="宋体"/>
          <w:b/>
          <w:bCs/>
          <w:szCs w:val="20"/>
          <w:lang w:val="en-GB" w:eastAsia="zh-CN"/>
        </w:rPr>
        <w:t xml:space="preserve"> </w:t>
      </w:r>
      <w:r w:rsidRPr="00221FC2">
        <w:rPr>
          <w:rFonts w:eastAsia="宋体" w:hint="eastAsia"/>
          <w:b/>
          <w:bCs/>
          <w:szCs w:val="20"/>
          <w:lang w:val="en-GB" w:eastAsia="zh-CN"/>
        </w:rPr>
        <w:t>confirm</w:t>
      </w:r>
      <w:r w:rsidRPr="00221FC2">
        <w:rPr>
          <w:rFonts w:eastAsia="宋体"/>
          <w:b/>
          <w:bCs/>
          <w:szCs w:val="20"/>
          <w:lang w:val="en-GB" w:eastAsia="zh-CN"/>
        </w:rPr>
        <w:t xml:space="preserve"> </w:t>
      </w:r>
      <w:r w:rsidRPr="00221FC2">
        <w:rPr>
          <w:b/>
          <w:szCs w:val="20"/>
          <w:lang w:val="en-GB"/>
        </w:rPr>
        <w:t xml:space="preserve">there is only one RACH procedure ongoing at any point in time in a MAC entity, no matter </w:t>
      </w:r>
      <w:r>
        <w:rPr>
          <w:b/>
          <w:szCs w:val="20"/>
          <w:lang w:val="en-GB"/>
        </w:rPr>
        <w:t xml:space="preserve">whether </w:t>
      </w:r>
      <w:r w:rsidRPr="00221FC2">
        <w:rPr>
          <w:b/>
          <w:szCs w:val="20"/>
          <w:lang w:val="en-GB"/>
        </w:rPr>
        <w:t>the RACH procedure is legacy RACH or RACH for early TA acquisition.</w:t>
      </w:r>
    </w:p>
    <w:p w14:paraId="454D29D1" w14:textId="77777777" w:rsidR="00251D72" w:rsidRDefault="00251D72" w:rsidP="00251D72">
      <w:pPr>
        <w:spacing w:after="120"/>
        <w:jc w:val="both"/>
        <w:rPr>
          <w:rFonts w:eastAsia="宋体"/>
          <w:b/>
          <w:bCs/>
          <w:szCs w:val="20"/>
          <w:lang w:val="en-GB" w:eastAsia="zh-CN"/>
        </w:rPr>
      </w:pPr>
      <w:r w:rsidRPr="00975599">
        <w:rPr>
          <w:rFonts w:eastAsia="宋体"/>
          <w:b/>
          <w:bCs/>
          <w:szCs w:val="20"/>
          <w:lang w:val="en-GB" w:eastAsia="zh-CN"/>
        </w:rPr>
        <w:t xml:space="preserve">Proposal </w:t>
      </w:r>
      <w:r>
        <w:rPr>
          <w:rFonts w:eastAsia="宋体"/>
          <w:b/>
          <w:bCs/>
          <w:szCs w:val="20"/>
          <w:lang w:val="en-GB" w:eastAsia="zh-CN"/>
        </w:rPr>
        <w:t>5</w:t>
      </w:r>
      <w:r w:rsidRPr="00975599">
        <w:rPr>
          <w:rFonts w:eastAsia="宋体"/>
          <w:b/>
          <w:bCs/>
          <w:szCs w:val="20"/>
          <w:lang w:val="en-GB" w:eastAsia="zh-CN"/>
        </w:rPr>
        <w:t xml:space="preserve">: </w:t>
      </w:r>
      <w:r>
        <w:rPr>
          <w:rFonts w:eastAsia="宋体"/>
          <w:b/>
          <w:bCs/>
          <w:szCs w:val="20"/>
          <w:lang w:val="en-GB" w:eastAsia="zh-CN"/>
        </w:rPr>
        <w:t xml:space="preserve">Specify the way to determine early TA acquisition procedure completion, an ongoing early TA acquisition procedure is considered completed if any of the following occurs: </w:t>
      </w:r>
    </w:p>
    <w:p w14:paraId="3C4A054D" w14:textId="77777777" w:rsidR="00251D72" w:rsidRDefault="00251D72" w:rsidP="00251D72">
      <w:pPr>
        <w:pStyle w:val="ac"/>
        <w:numPr>
          <w:ilvl w:val="0"/>
          <w:numId w:val="34"/>
        </w:numPr>
        <w:spacing w:after="120"/>
        <w:ind w:firstLineChars="0"/>
        <w:rPr>
          <w:rFonts w:ascii="Times New Roman" w:hAnsi="Times New Roman"/>
          <w:b/>
          <w:bCs/>
          <w:kern w:val="0"/>
          <w:sz w:val="20"/>
          <w:szCs w:val="20"/>
          <w:lang w:val="en-GB"/>
        </w:rPr>
      </w:pPr>
      <w:r w:rsidRPr="00777AC6">
        <w:rPr>
          <w:rFonts w:ascii="Times New Roman" w:hAnsi="Times New Roman"/>
          <w:b/>
          <w:bCs/>
          <w:kern w:val="0"/>
          <w:sz w:val="20"/>
          <w:szCs w:val="20"/>
          <w:lang w:val="en-GB"/>
        </w:rPr>
        <w:t xml:space="preserve">UE receives </w:t>
      </w:r>
      <w:r>
        <w:rPr>
          <w:rFonts w:ascii="Times New Roman" w:hAnsi="Times New Roman"/>
          <w:b/>
          <w:bCs/>
          <w:kern w:val="0"/>
          <w:sz w:val="20"/>
          <w:szCs w:val="20"/>
          <w:lang w:val="en-GB"/>
        </w:rPr>
        <w:t xml:space="preserve">a </w:t>
      </w:r>
      <w:r w:rsidRPr="00777AC6">
        <w:rPr>
          <w:rFonts w:ascii="Times New Roman" w:hAnsi="Times New Roman"/>
          <w:b/>
          <w:bCs/>
          <w:kern w:val="0"/>
          <w:sz w:val="20"/>
          <w:szCs w:val="20"/>
          <w:lang w:val="en-GB"/>
        </w:rPr>
        <w:t xml:space="preserve">PDCCH order for early TA acquisition procedure </w:t>
      </w:r>
      <w:r>
        <w:rPr>
          <w:rFonts w:ascii="Times New Roman" w:hAnsi="Times New Roman"/>
          <w:b/>
          <w:bCs/>
          <w:kern w:val="0"/>
          <w:sz w:val="20"/>
          <w:szCs w:val="20"/>
          <w:lang w:val="en-GB"/>
        </w:rPr>
        <w:t xml:space="preserve">which </w:t>
      </w:r>
      <w:r w:rsidRPr="00777AC6">
        <w:rPr>
          <w:rFonts w:ascii="Times New Roman" w:hAnsi="Times New Roman"/>
          <w:b/>
          <w:bCs/>
          <w:kern w:val="0"/>
          <w:sz w:val="20"/>
          <w:szCs w:val="20"/>
          <w:lang w:val="en-GB"/>
        </w:rPr>
        <w:t>indicat</w:t>
      </w:r>
      <w:r>
        <w:rPr>
          <w:rFonts w:ascii="Times New Roman" w:hAnsi="Times New Roman"/>
          <w:b/>
          <w:bCs/>
          <w:kern w:val="0"/>
          <w:sz w:val="20"/>
          <w:szCs w:val="20"/>
          <w:lang w:val="en-GB"/>
        </w:rPr>
        <w:t xml:space="preserve">es it is </w:t>
      </w:r>
      <w:r w:rsidRPr="00777AC6">
        <w:rPr>
          <w:rFonts w:ascii="Times New Roman" w:hAnsi="Times New Roman"/>
          <w:b/>
          <w:bCs/>
          <w:kern w:val="0"/>
          <w:sz w:val="20"/>
          <w:szCs w:val="20"/>
          <w:lang w:val="en-GB"/>
        </w:rPr>
        <w:t>the initial transmission</w:t>
      </w:r>
      <w:r>
        <w:rPr>
          <w:rFonts w:ascii="Times New Roman" w:hAnsi="Times New Roman"/>
          <w:b/>
          <w:bCs/>
          <w:kern w:val="0"/>
          <w:sz w:val="20"/>
          <w:szCs w:val="20"/>
          <w:lang w:val="en-GB"/>
        </w:rPr>
        <w:t>.</w:t>
      </w:r>
    </w:p>
    <w:p w14:paraId="7EBA34A9" w14:textId="77777777" w:rsidR="00251D72" w:rsidRDefault="00251D72" w:rsidP="00251D72">
      <w:pPr>
        <w:pStyle w:val="ac"/>
        <w:numPr>
          <w:ilvl w:val="0"/>
          <w:numId w:val="34"/>
        </w:numPr>
        <w:spacing w:after="120"/>
        <w:ind w:firstLineChars="0"/>
        <w:rPr>
          <w:rFonts w:ascii="Times New Roman" w:hAnsi="Times New Roman"/>
          <w:b/>
          <w:bCs/>
          <w:kern w:val="0"/>
          <w:sz w:val="20"/>
          <w:szCs w:val="20"/>
          <w:lang w:val="en-GB"/>
        </w:rPr>
      </w:pPr>
      <w:r w:rsidRPr="002B5455">
        <w:rPr>
          <w:rFonts w:ascii="Times New Roman" w:hAnsi="Times New Roman"/>
          <w:b/>
          <w:bCs/>
          <w:kern w:val="0"/>
          <w:sz w:val="20"/>
          <w:szCs w:val="20"/>
          <w:lang w:val="en-GB"/>
        </w:rPr>
        <w:t xml:space="preserve">UE receives a PDCCH order for early TA acquisition procedure </w:t>
      </w:r>
      <w:r>
        <w:rPr>
          <w:rFonts w:ascii="Times New Roman" w:hAnsi="Times New Roman"/>
          <w:b/>
          <w:bCs/>
          <w:kern w:val="0"/>
          <w:sz w:val="20"/>
          <w:szCs w:val="20"/>
          <w:lang w:val="en-GB"/>
        </w:rPr>
        <w:t xml:space="preserve">which </w:t>
      </w:r>
      <w:r w:rsidRPr="002B5455">
        <w:rPr>
          <w:rFonts w:ascii="Times New Roman" w:hAnsi="Times New Roman"/>
          <w:b/>
          <w:bCs/>
          <w:kern w:val="0"/>
          <w:sz w:val="20"/>
          <w:szCs w:val="20"/>
          <w:lang w:val="en-GB"/>
        </w:rPr>
        <w:t>indicat</w:t>
      </w:r>
      <w:r>
        <w:rPr>
          <w:rFonts w:ascii="Times New Roman" w:hAnsi="Times New Roman"/>
          <w:b/>
          <w:bCs/>
          <w:kern w:val="0"/>
          <w:sz w:val="20"/>
          <w:szCs w:val="20"/>
          <w:lang w:val="en-GB"/>
        </w:rPr>
        <w:t xml:space="preserve">es a candidate cell different from the ongoing </w:t>
      </w:r>
      <w:r w:rsidRPr="002B5455">
        <w:rPr>
          <w:rFonts w:ascii="Times New Roman" w:hAnsi="Times New Roman"/>
          <w:b/>
          <w:bCs/>
          <w:kern w:val="0"/>
          <w:sz w:val="20"/>
          <w:szCs w:val="20"/>
          <w:lang w:val="en-GB"/>
        </w:rPr>
        <w:t>early TA acquisition procedure</w:t>
      </w:r>
      <w:r>
        <w:rPr>
          <w:rFonts w:ascii="Times New Roman" w:hAnsi="Times New Roman"/>
          <w:b/>
          <w:bCs/>
          <w:kern w:val="0"/>
          <w:sz w:val="20"/>
          <w:szCs w:val="20"/>
          <w:lang w:val="en-GB"/>
        </w:rPr>
        <w:t>.</w:t>
      </w:r>
    </w:p>
    <w:p w14:paraId="4883217E" w14:textId="77777777" w:rsidR="00251D72" w:rsidRPr="00777AC6" w:rsidRDefault="00251D72" w:rsidP="00251D72">
      <w:pPr>
        <w:pStyle w:val="ac"/>
        <w:numPr>
          <w:ilvl w:val="0"/>
          <w:numId w:val="34"/>
        </w:numPr>
        <w:spacing w:after="120"/>
        <w:ind w:firstLineChars="0"/>
        <w:rPr>
          <w:rFonts w:ascii="Times New Roman" w:hAnsi="Times New Roman"/>
          <w:b/>
          <w:bCs/>
          <w:kern w:val="0"/>
          <w:sz w:val="20"/>
          <w:szCs w:val="20"/>
          <w:lang w:val="en-GB"/>
        </w:rPr>
      </w:pPr>
      <w:r>
        <w:rPr>
          <w:rFonts w:ascii="Times New Roman" w:hAnsi="Times New Roman"/>
          <w:b/>
          <w:bCs/>
          <w:kern w:val="0"/>
          <w:sz w:val="20"/>
          <w:szCs w:val="20"/>
          <w:lang w:val="en-GB"/>
        </w:rPr>
        <w:t>the newly introduced</w:t>
      </w:r>
      <w:r w:rsidRPr="00777AC6">
        <w:rPr>
          <w:rFonts w:ascii="Times New Roman" w:hAnsi="Times New Roman"/>
          <w:b/>
          <w:bCs/>
          <w:kern w:val="0"/>
          <w:sz w:val="20"/>
          <w:szCs w:val="20"/>
          <w:lang w:val="en-GB"/>
        </w:rPr>
        <w:t xml:space="preserve"> timer expires, </w:t>
      </w:r>
      <w:r>
        <w:rPr>
          <w:rFonts w:ascii="Times New Roman" w:hAnsi="Times New Roman"/>
          <w:b/>
          <w:bCs/>
          <w:kern w:val="0"/>
          <w:sz w:val="20"/>
          <w:szCs w:val="20"/>
          <w:lang w:val="en-GB"/>
        </w:rPr>
        <w:t xml:space="preserve">the timer is </w:t>
      </w:r>
      <w:r w:rsidRPr="00777AC6">
        <w:rPr>
          <w:rFonts w:ascii="Times New Roman" w:hAnsi="Times New Roman"/>
          <w:b/>
          <w:bCs/>
          <w:kern w:val="0"/>
          <w:sz w:val="20"/>
          <w:szCs w:val="20"/>
          <w:lang w:val="en-GB"/>
        </w:rPr>
        <w:t>introduce</w:t>
      </w:r>
      <w:r>
        <w:rPr>
          <w:rFonts w:ascii="Times New Roman" w:hAnsi="Times New Roman"/>
          <w:b/>
          <w:bCs/>
          <w:kern w:val="0"/>
          <w:sz w:val="20"/>
          <w:szCs w:val="20"/>
          <w:lang w:val="en-GB"/>
        </w:rPr>
        <w:t>d</w:t>
      </w:r>
      <w:r w:rsidRPr="00777AC6">
        <w:rPr>
          <w:rFonts w:ascii="Times New Roman" w:hAnsi="Times New Roman"/>
          <w:b/>
          <w:bCs/>
          <w:kern w:val="0"/>
          <w:sz w:val="20"/>
          <w:szCs w:val="20"/>
          <w:lang w:val="en-GB"/>
        </w:rPr>
        <w:t xml:space="preserve"> for early TA acquisition which starts when UE sends the preamble</w:t>
      </w:r>
      <w:r>
        <w:rPr>
          <w:rFonts w:ascii="Times New Roman" w:hAnsi="Times New Roman"/>
          <w:b/>
          <w:bCs/>
          <w:kern w:val="0"/>
          <w:sz w:val="20"/>
          <w:szCs w:val="20"/>
          <w:lang w:val="en-GB"/>
        </w:rPr>
        <w:t>.</w:t>
      </w:r>
    </w:p>
    <w:p w14:paraId="77A07ABB" w14:textId="77777777" w:rsidR="00251D72" w:rsidRPr="00975599" w:rsidRDefault="00251D72" w:rsidP="00251D72">
      <w:pPr>
        <w:spacing w:after="120"/>
        <w:jc w:val="both"/>
        <w:rPr>
          <w:b/>
          <w:bCs/>
          <w:szCs w:val="20"/>
          <w:lang w:val="en-GB"/>
        </w:rPr>
      </w:pPr>
      <w:r w:rsidRPr="00975599">
        <w:rPr>
          <w:rFonts w:eastAsia="宋体"/>
          <w:b/>
          <w:bCs/>
          <w:szCs w:val="20"/>
          <w:lang w:val="en-GB" w:eastAsia="zh-CN"/>
        </w:rPr>
        <w:t>Proposal</w:t>
      </w:r>
      <w:r>
        <w:rPr>
          <w:rFonts w:eastAsia="宋体"/>
          <w:b/>
          <w:bCs/>
          <w:szCs w:val="20"/>
          <w:lang w:val="en-GB" w:eastAsia="zh-CN"/>
        </w:rPr>
        <w:t xml:space="preserve"> 6</w:t>
      </w:r>
      <w:r w:rsidRPr="00975599">
        <w:rPr>
          <w:rFonts w:eastAsia="宋体"/>
          <w:b/>
          <w:bCs/>
          <w:szCs w:val="20"/>
          <w:lang w:val="en-GB" w:eastAsia="zh-CN"/>
        </w:rPr>
        <w:t xml:space="preserve">: </w:t>
      </w:r>
      <w:r w:rsidRPr="00975599">
        <w:rPr>
          <w:b/>
          <w:bCs/>
          <w:szCs w:val="20"/>
          <w:lang w:val="en-GB"/>
        </w:rPr>
        <w:t>It is up to UE implementation on whether UE performs UE initiated RACH in serving cell or PDCCH order triggered RACH for early TA acquisition when RACH collision occurs.</w:t>
      </w:r>
    </w:p>
    <w:p w14:paraId="26ACA959" w14:textId="77777777" w:rsidR="00251D72" w:rsidRPr="00221FC2" w:rsidRDefault="00251D72" w:rsidP="00251D72">
      <w:pPr>
        <w:spacing w:after="120"/>
        <w:jc w:val="both"/>
        <w:rPr>
          <w:rFonts w:eastAsia="宋体"/>
          <w:b/>
          <w:bCs/>
          <w:szCs w:val="20"/>
          <w:lang w:val="en-GB" w:eastAsia="zh-CN"/>
        </w:rPr>
      </w:pPr>
      <w:r w:rsidRPr="00221FC2">
        <w:rPr>
          <w:rFonts w:eastAsia="宋体"/>
          <w:b/>
          <w:bCs/>
          <w:szCs w:val="20"/>
          <w:lang w:eastAsia="zh-CN"/>
        </w:rPr>
        <w:t xml:space="preserve">Proposal </w:t>
      </w:r>
      <w:r>
        <w:rPr>
          <w:rFonts w:eastAsia="宋体" w:hint="eastAsia"/>
          <w:b/>
          <w:bCs/>
          <w:szCs w:val="20"/>
          <w:lang w:eastAsia="zh-CN"/>
        </w:rPr>
        <w:t>7</w:t>
      </w:r>
      <w:r w:rsidRPr="00221FC2">
        <w:rPr>
          <w:rFonts w:eastAsia="宋体"/>
          <w:b/>
          <w:bCs/>
          <w:szCs w:val="20"/>
          <w:lang w:eastAsia="zh-CN"/>
        </w:rPr>
        <w:t xml:space="preserve">: </w:t>
      </w:r>
      <w:r w:rsidRPr="00221FC2">
        <w:rPr>
          <w:rFonts w:eastAsia="宋体"/>
          <w:b/>
          <w:bCs/>
          <w:szCs w:val="20"/>
          <w:lang w:val="en-GB" w:eastAsia="zh-CN"/>
        </w:rPr>
        <w:t>Send an LS to RAN3 for the shared RACH resource for early TA acquisition:</w:t>
      </w:r>
    </w:p>
    <w:p w14:paraId="48E99313" w14:textId="77777777" w:rsidR="00251D72" w:rsidRPr="00221FC2" w:rsidRDefault="00251D72" w:rsidP="00251D72">
      <w:pPr>
        <w:widowControl w:val="0"/>
        <w:numPr>
          <w:ilvl w:val="0"/>
          <w:numId w:val="20"/>
        </w:numPr>
        <w:spacing w:after="120"/>
        <w:ind w:left="714" w:hanging="357"/>
        <w:jc w:val="both"/>
        <w:rPr>
          <w:rFonts w:eastAsia="宋体"/>
          <w:b/>
          <w:bCs/>
          <w:kern w:val="2"/>
          <w:szCs w:val="20"/>
          <w:lang w:val="en-GB" w:eastAsia="zh-CN"/>
        </w:rPr>
      </w:pPr>
      <w:r w:rsidRPr="00221FC2">
        <w:rPr>
          <w:rFonts w:eastAsia="宋体"/>
          <w:b/>
          <w:bCs/>
          <w:kern w:val="2"/>
          <w:szCs w:val="20"/>
          <w:lang w:eastAsia="zh-CN"/>
        </w:rPr>
        <w:t xml:space="preserve">Ask RAN3 to design the </w:t>
      </w:r>
      <w:r>
        <w:rPr>
          <w:rFonts w:eastAsia="宋体"/>
          <w:b/>
          <w:bCs/>
          <w:kern w:val="2"/>
          <w:szCs w:val="20"/>
          <w:lang w:eastAsia="zh-CN"/>
        </w:rPr>
        <w:t>F1</w:t>
      </w:r>
      <w:r w:rsidRPr="00221FC2">
        <w:rPr>
          <w:rFonts w:eastAsia="宋体"/>
          <w:b/>
          <w:bCs/>
          <w:kern w:val="2"/>
          <w:szCs w:val="20"/>
          <w:lang w:eastAsia="zh-CN"/>
        </w:rPr>
        <w:t xml:space="preserve"> procedure for shared RACH resources acquisition for inter-DU early TA acquisition case;</w:t>
      </w:r>
    </w:p>
    <w:p w14:paraId="43BC0E47" w14:textId="77777777" w:rsidR="00251D72" w:rsidRPr="00221FC2" w:rsidRDefault="00251D72" w:rsidP="00251D72">
      <w:pPr>
        <w:widowControl w:val="0"/>
        <w:numPr>
          <w:ilvl w:val="0"/>
          <w:numId w:val="20"/>
        </w:numPr>
        <w:spacing w:after="120"/>
        <w:ind w:left="714" w:hanging="357"/>
        <w:jc w:val="both"/>
        <w:rPr>
          <w:rFonts w:eastAsia="宋体"/>
          <w:b/>
          <w:bCs/>
          <w:kern w:val="2"/>
          <w:szCs w:val="20"/>
          <w:lang w:eastAsia="zh-CN"/>
        </w:rPr>
      </w:pPr>
      <w:r w:rsidRPr="00221FC2">
        <w:rPr>
          <w:rFonts w:eastAsia="宋体"/>
          <w:b/>
          <w:bCs/>
          <w:kern w:val="2"/>
          <w:szCs w:val="20"/>
          <w:lang w:eastAsia="zh-CN"/>
        </w:rPr>
        <w:t xml:space="preserve">Inform RAN3 of </w:t>
      </w:r>
      <w:r>
        <w:rPr>
          <w:rFonts w:eastAsia="宋体"/>
          <w:b/>
          <w:bCs/>
          <w:kern w:val="2"/>
          <w:szCs w:val="20"/>
          <w:lang w:eastAsia="zh-CN"/>
        </w:rPr>
        <w:t xml:space="preserve">the </w:t>
      </w:r>
      <w:r w:rsidRPr="00221FC2">
        <w:rPr>
          <w:rFonts w:eastAsia="宋体"/>
          <w:b/>
          <w:bCs/>
          <w:kern w:val="2"/>
          <w:szCs w:val="20"/>
          <w:lang w:eastAsia="zh-CN"/>
        </w:rPr>
        <w:t>issue on determination of UE identity for shared preambles resource, and provide the suggested solutions to RAN3 if possible.</w:t>
      </w:r>
    </w:p>
    <w:p w14:paraId="6632BFC8" w14:textId="3087E98C" w:rsidR="00251D72" w:rsidRPr="00251D72" w:rsidRDefault="00251D72" w:rsidP="00251D72">
      <w:pPr>
        <w:spacing w:before="120"/>
        <w:jc w:val="both"/>
        <w:rPr>
          <w:rFonts w:eastAsia="宋体"/>
          <w:b/>
          <w:bCs/>
          <w:color w:val="4472C4" w:themeColor="accent1"/>
          <w:u w:val="single"/>
          <w:lang w:eastAsia="zh-CN"/>
        </w:rPr>
      </w:pPr>
      <w:r w:rsidRPr="00251D72">
        <w:rPr>
          <w:rFonts w:eastAsia="宋体"/>
          <w:b/>
          <w:bCs/>
          <w:color w:val="4472C4" w:themeColor="accent1"/>
          <w:u w:val="single"/>
          <w:lang w:eastAsia="zh-CN"/>
        </w:rPr>
        <w:t xml:space="preserve">LTM completion </w:t>
      </w:r>
    </w:p>
    <w:p w14:paraId="526FBF75" w14:textId="77777777" w:rsidR="00251D72" w:rsidRDefault="00251D72" w:rsidP="00251D72">
      <w:pPr>
        <w:pStyle w:val="15"/>
        <w:spacing w:after="120"/>
        <w:rPr>
          <w:b/>
          <w:bCs/>
        </w:rPr>
      </w:pPr>
      <w:r>
        <w:rPr>
          <w:b/>
          <w:bCs/>
        </w:rPr>
        <w:t>Proposal 8</w:t>
      </w:r>
      <w:r>
        <w:rPr>
          <w:rFonts w:ascii="宋体" w:hAnsi="宋体" w:hint="eastAsia"/>
          <w:b/>
          <w:bCs/>
        </w:rPr>
        <w:t>：</w:t>
      </w:r>
      <w:r>
        <w:rPr>
          <w:b/>
          <w:bCs/>
        </w:rPr>
        <w:t xml:space="preserve">For RACH-less LTM of the MCG-switch case, </w:t>
      </w:r>
      <w:r w:rsidRPr="00242EF2">
        <w:rPr>
          <w:b/>
          <w:bCs/>
        </w:rPr>
        <w:t xml:space="preserve">the UE considers </w:t>
      </w:r>
      <w:r>
        <w:rPr>
          <w:b/>
          <w:bCs/>
        </w:rPr>
        <w:t>LTM cell switch procedure to be completed when UE receives the UE contention resolution identity MAC CE from the target cell.</w:t>
      </w:r>
    </w:p>
    <w:p w14:paraId="76B0F26C" w14:textId="77777777" w:rsidR="00251D72" w:rsidRPr="00251D72" w:rsidRDefault="00251D72" w:rsidP="00251D72">
      <w:pPr>
        <w:spacing w:before="120"/>
        <w:jc w:val="both"/>
        <w:rPr>
          <w:rFonts w:eastAsia="宋体"/>
          <w:b/>
          <w:bCs/>
          <w:color w:val="4472C4" w:themeColor="accent1"/>
          <w:u w:val="single"/>
          <w:lang w:eastAsia="zh-CN"/>
        </w:rPr>
      </w:pPr>
      <w:r w:rsidRPr="00251D72">
        <w:rPr>
          <w:rFonts w:eastAsia="宋体"/>
          <w:b/>
          <w:bCs/>
          <w:color w:val="4472C4" w:themeColor="accent1"/>
          <w:u w:val="single"/>
          <w:lang w:eastAsia="zh-CN"/>
        </w:rPr>
        <w:t>LTM failure handling</w:t>
      </w:r>
    </w:p>
    <w:p w14:paraId="173A67DF" w14:textId="77777777" w:rsidR="00251D72" w:rsidRPr="00180333" w:rsidRDefault="00251D72" w:rsidP="00251D72">
      <w:pPr>
        <w:spacing w:after="120"/>
        <w:jc w:val="both"/>
        <w:rPr>
          <w:rFonts w:eastAsia="宋体"/>
          <w:b/>
          <w:bCs/>
        </w:rPr>
      </w:pPr>
      <w:r w:rsidRPr="00180333">
        <w:rPr>
          <w:rFonts w:eastAsia="宋体"/>
          <w:b/>
          <w:bCs/>
          <w:szCs w:val="21"/>
        </w:rPr>
        <w:t xml:space="preserve">Proposal </w:t>
      </w:r>
      <w:r>
        <w:rPr>
          <w:rFonts w:eastAsia="宋体"/>
          <w:b/>
          <w:bCs/>
          <w:szCs w:val="21"/>
        </w:rPr>
        <w:t>9</w:t>
      </w:r>
      <w:r w:rsidRPr="00180333">
        <w:rPr>
          <w:rFonts w:ascii="宋体" w:eastAsia="宋体" w:hAnsi="宋体" w:hint="eastAsia"/>
          <w:b/>
          <w:bCs/>
          <w:szCs w:val="21"/>
        </w:rPr>
        <w:t>：</w:t>
      </w:r>
      <w:r w:rsidRPr="00180333">
        <w:rPr>
          <w:rFonts w:eastAsia="宋体"/>
          <w:b/>
          <w:bCs/>
        </w:rPr>
        <w:t>After MCG RLF/HOF, if RRC re-establishment is triggered and an LTM candidate cell is selected during the cell selection phase, UE stops the RRC re-establishment procedure and performs LTM t</w:t>
      </w:r>
      <w:r w:rsidRPr="00180333">
        <w:rPr>
          <w:rFonts w:eastAsia="宋体" w:hint="eastAsia"/>
          <w:b/>
          <w:bCs/>
          <w:lang w:eastAsia="zh-CN"/>
        </w:rPr>
        <w:t>o</w:t>
      </w:r>
      <w:r w:rsidRPr="00180333">
        <w:rPr>
          <w:rFonts w:eastAsia="宋体"/>
          <w:b/>
          <w:bCs/>
        </w:rPr>
        <w:t xml:space="preserve"> the selected cell.</w:t>
      </w:r>
    </w:p>
    <w:p w14:paraId="75188451" w14:textId="77777777" w:rsidR="00251D72" w:rsidRPr="00251D72" w:rsidRDefault="00251D72" w:rsidP="00251D72">
      <w:pPr>
        <w:spacing w:before="120"/>
        <w:jc w:val="both"/>
        <w:rPr>
          <w:rFonts w:eastAsia="宋体"/>
          <w:b/>
          <w:bCs/>
          <w:color w:val="4472C4" w:themeColor="accent1"/>
          <w:u w:val="single"/>
          <w:lang w:eastAsia="zh-CN"/>
        </w:rPr>
      </w:pPr>
      <w:r w:rsidRPr="00251D72">
        <w:rPr>
          <w:rFonts w:eastAsia="宋体"/>
          <w:b/>
          <w:bCs/>
          <w:color w:val="4472C4" w:themeColor="accent1"/>
          <w:u w:val="single"/>
          <w:lang w:eastAsia="zh-CN"/>
        </w:rPr>
        <w:t>Scenarios that TA=0 and TA is same as serving cell for candidate cell</w:t>
      </w:r>
    </w:p>
    <w:p w14:paraId="62EE829D" w14:textId="3D5BF410" w:rsidR="00251D72" w:rsidRDefault="00251D72" w:rsidP="00251D72">
      <w:pPr>
        <w:keepNext/>
        <w:spacing w:after="120"/>
        <w:jc w:val="both"/>
        <w:rPr>
          <w:rFonts w:eastAsia="宋体"/>
          <w:b/>
          <w:bCs/>
          <w:lang w:eastAsia="zh-CN"/>
        </w:rPr>
      </w:pPr>
      <w:r w:rsidRPr="00221FC2">
        <w:rPr>
          <w:rFonts w:eastAsia="宋体"/>
          <w:b/>
          <w:bCs/>
          <w:lang w:eastAsia="zh-CN"/>
        </w:rPr>
        <w:t xml:space="preserve">Proposal </w:t>
      </w:r>
      <w:r>
        <w:rPr>
          <w:rFonts w:eastAsia="宋体"/>
          <w:b/>
          <w:bCs/>
          <w:lang w:eastAsia="zh-CN"/>
        </w:rPr>
        <w:t>1</w:t>
      </w:r>
      <w:r w:rsidR="00A74A03">
        <w:rPr>
          <w:rFonts w:eastAsia="宋体"/>
          <w:b/>
          <w:bCs/>
          <w:lang w:eastAsia="zh-CN"/>
        </w:rPr>
        <w:t>0</w:t>
      </w:r>
      <w:r w:rsidRPr="00221FC2">
        <w:rPr>
          <w:rFonts w:eastAsia="宋体"/>
          <w:b/>
          <w:bCs/>
          <w:lang w:eastAsia="zh-CN"/>
        </w:rPr>
        <w:t xml:space="preserve">: </w:t>
      </w:r>
      <w:r>
        <w:rPr>
          <w:rFonts w:eastAsia="宋体"/>
          <w:b/>
          <w:bCs/>
          <w:lang w:eastAsia="zh-CN"/>
        </w:rPr>
        <w:t xml:space="preserve">Targe cell with TA=0 should be supported </w:t>
      </w:r>
      <w:r>
        <w:rPr>
          <w:rFonts w:eastAsia="宋体" w:hint="eastAsia"/>
          <w:b/>
          <w:bCs/>
          <w:lang w:eastAsia="zh-CN"/>
        </w:rPr>
        <w:t>via</w:t>
      </w:r>
      <w:r>
        <w:rPr>
          <w:rFonts w:eastAsia="宋体"/>
          <w:b/>
          <w:bCs/>
          <w:lang w:eastAsia="zh-CN"/>
        </w:rPr>
        <w:t xml:space="preserve"> RACH-less cell switch without early TA acquisition, </w:t>
      </w:r>
      <w:proofErr w:type="gramStart"/>
      <w:r>
        <w:rPr>
          <w:rFonts w:eastAsia="宋体"/>
          <w:b/>
          <w:bCs/>
          <w:lang w:eastAsia="zh-CN"/>
        </w:rPr>
        <w:t>i.e.</w:t>
      </w:r>
      <w:proofErr w:type="gramEnd"/>
      <w:r>
        <w:rPr>
          <w:rFonts w:eastAsia="宋体"/>
          <w:b/>
          <w:bCs/>
          <w:lang w:eastAsia="zh-CN"/>
        </w:rPr>
        <w:t xml:space="preserve"> UE could skip RACH when TA=0 is </w:t>
      </w:r>
      <w:r w:rsidRPr="00221FC2">
        <w:rPr>
          <w:rFonts w:eastAsia="宋体"/>
          <w:b/>
          <w:bCs/>
          <w:lang w:eastAsia="zh-CN"/>
        </w:rPr>
        <w:t>included in LTM cell switch command</w:t>
      </w:r>
      <w:r>
        <w:rPr>
          <w:rFonts w:eastAsia="宋体" w:hint="eastAsia"/>
          <w:b/>
          <w:bCs/>
          <w:lang w:eastAsia="zh-CN"/>
        </w:rPr>
        <w:t>,</w:t>
      </w:r>
      <w:r>
        <w:rPr>
          <w:rFonts w:eastAsia="宋体"/>
          <w:b/>
          <w:bCs/>
          <w:lang w:eastAsia="zh-CN"/>
        </w:rPr>
        <w:t xml:space="preserve"> even early TA acquisition has not been performed towards to target cell.</w:t>
      </w:r>
    </w:p>
    <w:p w14:paraId="20C07F95" w14:textId="506BA350" w:rsidR="00251D72" w:rsidRDefault="00251D72" w:rsidP="00251D72">
      <w:pPr>
        <w:spacing w:after="120"/>
        <w:jc w:val="both"/>
        <w:rPr>
          <w:rFonts w:eastAsia="宋体"/>
          <w:b/>
          <w:bCs/>
          <w:lang w:eastAsia="zh-CN"/>
        </w:rPr>
      </w:pPr>
      <w:r w:rsidRPr="00221FC2">
        <w:rPr>
          <w:rFonts w:eastAsia="宋体"/>
          <w:b/>
          <w:bCs/>
          <w:lang w:eastAsia="zh-CN"/>
        </w:rPr>
        <w:t xml:space="preserve">Proposal </w:t>
      </w:r>
      <w:r>
        <w:rPr>
          <w:rFonts w:eastAsia="宋体"/>
          <w:b/>
          <w:bCs/>
          <w:lang w:eastAsia="zh-CN"/>
        </w:rPr>
        <w:t>1</w:t>
      </w:r>
      <w:r w:rsidR="00A74A03">
        <w:rPr>
          <w:rFonts w:eastAsia="宋体"/>
          <w:b/>
          <w:bCs/>
          <w:lang w:eastAsia="zh-CN"/>
        </w:rPr>
        <w:t>1</w:t>
      </w:r>
      <w:r w:rsidRPr="00221FC2">
        <w:rPr>
          <w:rFonts w:eastAsia="宋体"/>
          <w:b/>
          <w:bCs/>
          <w:lang w:eastAsia="zh-CN"/>
        </w:rPr>
        <w:t xml:space="preserve">: </w:t>
      </w:r>
      <w:r>
        <w:rPr>
          <w:rFonts w:eastAsia="宋体"/>
          <w:b/>
          <w:bCs/>
          <w:lang w:eastAsia="zh-CN"/>
        </w:rPr>
        <w:t>When target cell has the same TA value as source cell</w:t>
      </w:r>
      <w:r w:rsidRPr="00471F0F">
        <w:rPr>
          <w:rFonts w:eastAsia="宋体"/>
          <w:b/>
          <w:bCs/>
          <w:lang w:eastAsia="zh-CN"/>
        </w:rPr>
        <w:t xml:space="preserve">, </w:t>
      </w:r>
      <w:r>
        <w:rPr>
          <w:rFonts w:eastAsia="宋体"/>
          <w:b/>
          <w:bCs/>
          <w:lang w:eastAsia="zh-CN"/>
        </w:rPr>
        <w:t xml:space="preserve">UE </w:t>
      </w:r>
      <w:r w:rsidRPr="005B4E7E">
        <w:rPr>
          <w:rFonts w:eastAsia="宋体"/>
          <w:b/>
          <w:bCs/>
          <w:lang w:eastAsia="zh-CN"/>
        </w:rPr>
        <w:t>could skip RACH</w:t>
      </w:r>
      <w:r>
        <w:rPr>
          <w:rFonts w:eastAsia="宋体"/>
          <w:b/>
          <w:bCs/>
          <w:lang w:eastAsia="zh-CN"/>
        </w:rPr>
        <w:t xml:space="preserve"> for LTM cell switch.</w:t>
      </w:r>
      <w:r w:rsidRPr="005B4E7E">
        <w:rPr>
          <w:rFonts w:eastAsia="宋体"/>
          <w:b/>
          <w:bCs/>
          <w:lang w:eastAsia="zh-CN"/>
        </w:rPr>
        <w:t xml:space="preserve"> </w:t>
      </w:r>
      <w:r>
        <w:rPr>
          <w:rFonts w:eastAsia="宋体"/>
          <w:b/>
          <w:bCs/>
          <w:lang w:eastAsia="zh-CN"/>
        </w:rPr>
        <w:t>S</w:t>
      </w:r>
      <w:r w:rsidRPr="00471F0F">
        <w:rPr>
          <w:rFonts w:eastAsia="宋体"/>
          <w:b/>
          <w:bCs/>
          <w:lang w:eastAsia="zh-CN"/>
        </w:rPr>
        <w:t>ource TAG indication</w:t>
      </w:r>
      <w:r>
        <w:rPr>
          <w:rFonts w:eastAsia="宋体"/>
          <w:b/>
          <w:bCs/>
          <w:lang w:eastAsia="zh-CN"/>
        </w:rPr>
        <w:t xml:space="preserve"> </w:t>
      </w:r>
      <w:r w:rsidRPr="00471F0F">
        <w:rPr>
          <w:rFonts w:eastAsia="宋体"/>
          <w:b/>
          <w:bCs/>
          <w:lang w:eastAsia="zh-CN"/>
        </w:rPr>
        <w:t>(</w:t>
      </w:r>
      <w:proofErr w:type="gramStart"/>
      <w:r w:rsidRPr="00471F0F">
        <w:rPr>
          <w:rFonts w:eastAsia="宋体"/>
          <w:b/>
          <w:bCs/>
          <w:lang w:eastAsia="zh-CN"/>
        </w:rPr>
        <w:t>i.e.</w:t>
      </w:r>
      <w:proofErr w:type="gramEnd"/>
      <w:r w:rsidRPr="000D6586">
        <w:rPr>
          <w:rFonts w:eastAsia="宋体"/>
          <w:b/>
          <w:bCs/>
          <w:lang w:eastAsia="zh-CN"/>
        </w:rPr>
        <w:t xml:space="preserve"> </w:t>
      </w:r>
      <w:r w:rsidRPr="00471F0F">
        <w:rPr>
          <w:rFonts w:eastAsia="宋体"/>
          <w:b/>
          <w:bCs/>
          <w:lang w:eastAsia="zh-CN"/>
        </w:rPr>
        <w:t>pTAG or sTAG</w:t>
      </w:r>
      <w:r>
        <w:rPr>
          <w:rFonts w:eastAsia="宋体"/>
          <w:b/>
          <w:bCs/>
          <w:lang w:eastAsia="zh-CN"/>
        </w:rPr>
        <w:t>), instead of exact TA value,</w:t>
      </w:r>
      <w:r w:rsidRPr="00471F0F">
        <w:rPr>
          <w:rFonts w:eastAsia="宋体"/>
          <w:b/>
          <w:bCs/>
          <w:lang w:eastAsia="zh-CN"/>
        </w:rPr>
        <w:t xml:space="preserve"> may be indicated in LTM cell switch command</w:t>
      </w:r>
      <w:r>
        <w:rPr>
          <w:rFonts w:eastAsia="宋体" w:hint="eastAsia"/>
          <w:b/>
          <w:bCs/>
          <w:lang w:eastAsia="zh-CN"/>
        </w:rPr>
        <w:t>.</w:t>
      </w:r>
      <w:r>
        <w:rPr>
          <w:rFonts w:eastAsia="宋体"/>
          <w:b/>
          <w:bCs/>
          <w:lang w:eastAsia="zh-CN"/>
        </w:rPr>
        <w:t xml:space="preserve"> T</w:t>
      </w:r>
      <w:r>
        <w:rPr>
          <w:rFonts w:eastAsia="宋体" w:hint="eastAsia"/>
          <w:b/>
          <w:bCs/>
          <w:lang w:eastAsia="zh-CN"/>
        </w:rPr>
        <w:t>he</w:t>
      </w:r>
      <w:r>
        <w:rPr>
          <w:rFonts w:eastAsia="宋体"/>
          <w:b/>
          <w:bCs/>
          <w:lang w:eastAsia="zh-CN"/>
        </w:rPr>
        <w:t xml:space="preserve"> </w:t>
      </w:r>
      <w:r w:rsidRPr="00453583">
        <w:rPr>
          <w:rFonts w:eastAsia="宋体"/>
          <w:b/>
          <w:bCs/>
          <w:lang w:eastAsia="zh-CN"/>
        </w:rPr>
        <w:t>source TAG indication</w:t>
      </w:r>
      <w:r>
        <w:rPr>
          <w:rFonts w:eastAsia="宋体"/>
          <w:b/>
          <w:bCs/>
          <w:lang w:eastAsia="zh-CN"/>
        </w:rPr>
        <w:t xml:space="preserve"> </w:t>
      </w:r>
      <w:r w:rsidRPr="00453583">
        <w:rPr>
          <w:rFonts w:eastAsia="宋体"/>
          <w:b/>
          <w:bCs/>
          <w:lang w:eastAsia="zh-CN"/>
        </w:rPr>
        <w:t>inform</w:t>
      </w:r>
      <w:r>
        <w:rPr>
          <w:rFonts w:eastAsia="宋体" w:hint="eastAsia"/>
          <w:b/>
          <w:bCs/>
          <w:lang w:eastAsia="zh-CN"/>
        </w:rPr>
        <w:t>s</w:t>
      </w:r>
      <w:r w:rsidRPr="00453583">
        <w:rPr>
          <w:rFonts w:eastAsia="宋体"/>
          <w:b/>
          <w:bCs/>
          <w:lang w:eastAsia="zh-CN"/>
        </w:rPr>
        <w:t xml:space="preserve"> UE</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apply</w:t>
      </w:r>
      <w:r>
        <w:rPr>
          <w:rFonts w:eastAsia="宋体"/>
          <w:b/>
          <w:bCs/>
          <w:lang w:eastAsia="zh-CN"/>
        </w:rPr>
        <w:t xml:space="preserve"> </w:t>
      </w:r>
      <w:r>
        <w:rPr>
          <w:rFonts w:eastAsia="宋体" w:hint="eastAsia"/>
          <w:b/>
          <w:bCs/>
          <w:lang w:eastAsia="zh-CN"/>
        </w:rPr>
        <w:t>the</w:t>
      </w:r>
      <w:r w:rsidRPr="00F158DD">
        <w:rPr>
          <w:rFonts w:eastAsia="宋体"/>
          <w:b/>
          <w:bCs/>
          <w:lang w:eastAsia="zh-CN"/>
        </w:rPr>
        <w:t xml:space="preserve"> </w:t>
      </w:r>
      <w:r w:rsidRPr="00453583">
        <w:rPr>
          <w:rFonts w:eastAsia="宋体"/>
          <w:b/>
          <w:bCs/>
          <w:lang w:eastAsia="zh-CN"/>
        </w:rPr>
        <w:t>TA</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one</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source</w:t>
      </w:r>
      <w:r>
        <w:rPr>
          <w:rFonts w:eastAsia="宋体"/>
          <w:b/>
          <w:bCs/>
          <w:lang w:eastAsia="zh-CN"/>
        </w:rPr>
        <w:t xml:space="preserve"> TAG</w:t>
      </w:r>
      <w:r>
        <w:rPr>
          <w:rFonts w:eastAsia="宋体" w:hint="eastAsia"/>
          <w:b/>
          <w:bCs/>
          <w:lang w:eastAsia="zh-CN"/>
        </w:rPr>
        <w:t>s</w:t>
      </w:r>
      <w:r>
        <w:rPr>
          <w:rFonts w:eastAsia="宋体"/>
          <w:b/>
          <w:bCs/>
          <w:lang w:eastAsia="zh-CN"/>
        </w:rPr>
        <w:t xml:space="preserve"> </w:t>
      </w:r>
      <w:r>
        <w:rPr>
          <w:rFonts w:eastAsia="宋体" w:hint="eastAsia"/>
          <w:b/>
          <w:bCs/>
          <w:lang w:eastAsia="zh-CN"/>
        </w:rPr>
        <w:t>to</w:t>
      </w:r>
      <w:r>
        <w:rPr>
          <w:rFonts w:eastAsia="宋体"/>
          <w:b/>
          <w:bCs/>
          <w:lang w:eastAsia="zh-CN"/>
        </w:rPr>
        <w:t xml:space="preserve"> the </w:t>
      </w:r>
      <w:r>
        <w:rPr>
          <w:rFonts w:eastAsia="宋体" w:hint="eastAsia"/>
          <w:b/>
          <w:bCs/>
          <w:lang w:eastAsia="zh-CN"/>
        </w:rPr>
        <w:t>target</w:t>
      </w:r>
      <w:r>
        <w:rPr>
          <w:rFonts w:eastAsia="宋体"/>
          <w:b/>
          <w:bCs/>
          <w:lang w:eastAsia="zh-CN"/>
        </w:rPr>
        <w:t xml:space="preserve"> </w:t>
      </w:r>
      <w:r>
        <w:rPr>
          <w:rFonts w:eastAsia="宋体" w:hint="eastAsia"/>
          <w:b/>
          <w:bCs/>
          <w:lang w:eastAsia="zh-CN"/>
        </w:rPr>
        <w:t>SpCell</w:t>
      </w:r>
      <w:r>
        <w:rPr>
          <w:rFonts w:eastAsia="宋体"/>
          <w:b/>
          <w:bCs/>
          <w:lang w:eastAsia="zh-CN"/>
        </w:rPr>
        <w:t xml:space="preserve">. The </w:t>
      </w:r>
      <w:r>
        <w:rPr>
          <w:rFonts w:eastAsia="宋体" w:hint="eastAsia"/>
          <w:b/>
          <w:bCs/>
          <w:lang w:eastAsia="zh-CN"/>
        </w:rPr>
        <w:t>source</w:t>
      </w:r>
      <w:r>
        <w:rPr>
          <w:rFonts w:eastAsia="宋体"/>
          <w:b/>
          <w:bCs/>
          <w:lang w:eastAsia="zh-CN"/>
        </w:rPr>
        <w:t xml:space="preserve"> TAG</w:t>
      </w:r>
      <w:r>
        <w:rPr>
          <w:rFonts w:eastAsia="宋体" w:hint="eastAsia"/>
          <w:b/>
          <w:bCs/>
          <w:lang w:eastAsia="zh-CN"/>
        </w:rPr>
        <w:t>s</w:t>
      </w:r>
      <w:r>
        <w:rPr>
          <w:rFonts w:eastAsia="宋体"/>
          <w:b/>
          <w:bCs/>
          <w:lang w:eastAsia="zh-CN"/>
        </w:rPr>
        <w:t xml:space="preserve"> are related to </w:t>
      </w:r>
      <w:r>
        <w:rPr>
          <w:rFonts w:eastAsia="宋体" w:hint="eastAsia"/>
          <w:b/>
          <w:bCs/>
          <w:lang w:eastAsia="zh-CN"/>
        </w:rPr>
        <w:t>the</w:t>
      </w:r>
      <w:r>
        <w:rPr>
          <w:rFonts w:eastAsia="宋体"/>
          <w:b/>
          <w:bCs/>
          <w:lang w:eastAsia="zh-CN"/>
        </w:rPr>
        <w:t xml:space="preserve"> MAC </w:t>
      </w:r>
      <w:r>
        <w:rPr>
          <w:rFonts w:eastAsia="宋体" w:hint="eastAsia"/>
          <w:b/>
          <w:bCs/>
          <w:lang w:eastAsia="zh-CN"/>
        </w:rPr>
        <w:t>entity</w:t>
      </w:r>
      <w:r>
        <w:rPr>
          <w:rFonts w:eastAsia="宋体"/>
          <w:b/>
          <w:bCs/>
          <w:lang w:eastAsia="zh-CN"/>
        </w:rPr>
        <w:t xml:space="preserve"> </w:t>
      </w:r>
      <w:r>
        <w:rPr>
          <w:rFonts w:eastAsia="宋体" w:hint="eastAsia"/>
          <w:b/>
          <w:bCs/>
          <w:lang w:eastAsia="zh-CN"/>
        </w:rPr>
        <w:t>wh</w:t>
      </w:r>
      <w:r>
        <w:rPr>
          <w:rFonts w:eastAsia="宋体"/>
          <w:b/>
          <w:bCs/>
          <w:lang w:eastAsia="zh-CN"/>
        </w:rPr>
        <w:t>ich receives the LTM</w:t>
      </w:r>
      <w:r w:rsidRPr="00F158DD">
        <w:rPr>
          <w:rFonts w:eastAsia="宋体"/>
          <w:b/>
          <w:bCs/>
          <w:lang w:eastAsia="zh-CN"/>
        </w:rPr>
        <w:t xml:space="preserve"> </w:t>
      </w:r>
      <w:r w:rsidRPr="00453583">
        <w:rPr>
          <w:rFonts w:eastAsia="宋体"/>
          <w:b/>
          <w:bCs/>
          <w:lang w:eastAsia="zh-CN"/>
        </w:rPr>
        <w:t>cell switch comman</w:t>
      </w:r>
      <w:r>
        <w:rPr>
          <w:rFonts w:eastAsia="宋体"/>
          <w:b/>
          <w:bCs/>
          <w:lang w:eastAsia="zh-CN"/>
        </w:rPr>
        <w:t>d.</w:t>
      </w:r>
    </w:p>
    <w:p w14:paraId="3FAB87DB" w14:textId="40B443A2" w:rsidR="00251D72" w:rsidRDefault="00251D72" w:rsidP="00613A43">
      <w:pPr>
        <w:spacing w:before="120"/>
        <w:jc w:val="both"/>
        <w:rPr>
          <w:rFonts w:eastAsia="宋体"/>
          <w:b/>
          <w:bCs/>
          <w:color w:val="4472C4" w:themeColor="accent1"/>
          <w:u w:val="single"/>
          <w:lang w:eastAsia="zh-CN"/>
        </w:rPr>
      </w:pPr>
      <w:r w:rsidRPr="00251D72">
        <w:rPr>
          <w:rFonts w:eastAsia="宋体"/>
          <w:b/>
          <w:bCs/>
          <w:color w:val="4472C4" w:themeColor="accent1"/>
          <w:u w:val="single"/>
          <w:lang w:eastAsia="zh-CN"/>
        </w:rPr>
        <w:t>NR-DC scenario</w:t>
      </w:r>
    </w:p>
    <w:p w14:paraId="04570945" w14:textId="5BD048B8" w:rsidR="00251D72" w:rsidRPr="001513E1" w:rsidRDefault="00251D72" w:rsidP="00251D72">
      <w:pPr>
        <w:widowControl w:val="0"/>
        <w:spacing w:after="120"/>
        <w:jc w:val="both"/>
        <w:rPr>
          <w:b/>
          <w:bCs/>
          <w:lang w:val="en-GB" w:eastAsia="zh-CN"/>
        </w:rPr>
      </w:pPr>
      <w:r w:rsidRPr="00180333">
        <w:rPr>
          <w:b/>
          <w:bCs/>
          <w:lang w:val="en-GB" w:eastAsia="zh-CN"/>
        </w:rPr>
        <w:t xml:space="preserve">Proposal </w:t>
      </w:r>
      <w:r>
        <w:rPr>
          <w:b/>
          <w:bCs/>
          <w:lang w:val="en-GB" w:eastAsia="zh-CN"/>
        </w:rPr>
        <w:t>1</w:t>
      </w:r>
      <w:r w:rsidR="00A74A03">
        <w:rPr>
          <w:b/>
          <w:bCs/>
          <w:lang w:val="en-GB" w:eastAsia="zh-CN"/>
        </w:rPr>
        <w:t>2</w:t>
      </w:r>
      <w:r w:rsidRPr="00180333">
        <w:rPr>
          <w:b/>
          <w:bCs/>
          <w:lang w:val="en-GB" w:eastAsia="zh-CN"/>
        </w:rPr>
        <w:t>: Rel-18 LTM</w:t>
      </w:r>
      <w:r>
        <w:rPr>
          <w:b/>
          <w:bCs/>
          <w:lang w:val="en-GB" w:eastAsia="zh-CN"/>
        </w:rPr>
        <w:t xml:space="preserve"> is applicable to both SA and DC UE for intra-MN PCell change even if RAN2 agrees to </w:t>
      </w:r>
      <w:r w:rsidRPr="001513E1">
        <w:rPr>
          <w:b/>
          <w:bCs/>
          <w:lang w:val="en-GB" w:eastAsia="zh-CN"/>
        </w:rPr>
        <w:t xml:space="preserve">deprioritize the </w:t>
      </w:r>
      <w:r>
        <w:rPr>
          <w:b/>
          <w:bCs/>
          <w:lang w:val="en-GB" w:eastAsia="zh-CN"/>
        </w:rPr>
        <w:t xml:space="preserve">SCG LTM </w:t>
      </w:r>
      <w:r w:rsidRPr="001513E1">
        <w:rPr>
          <w:b/>
          <w:bCs/>
          <w:lang w:val="en-GB" w:eastAsia="zh-CN"/>
        </w:rPr>
        <w:t>in Rel-18.</w:t>
      </w:r>
    </w:p>
    <w:p w14:paraId="3FEE8E0C" w14:textId="77777777" w:rsidR="00251D72" w:rsidRPr="00251D72" w:rsidRDefault="00251D72" w:rsidP="00251D72">
      <w:pPr>
        <w:spacing w:before="120"/>
        <w:jc w:val="both"/>
        <w:rPr>
          <w:rFonts w:eastAsia="宋体"/>
          <w:b/>
          <w:bCs/>
          <w:color w:val="4472C4" w:themeColor="accent1"/>
          <w:u w:val="single"/>
          <w:lang w:eastAsia="zh-CN"/>
        </w:rPr>
      </w:pPr>
      <w:r w:rsidRPr="00251D72">
        <w:rPr>
          <w:rFonts w:eastAsia="宋体"/>
          <w:b/>
          <w:bCs/>
          <w:color w:val="4472C4" w:themeColor="accent1"/>
          <w:u w:val="single"/>
          <w:lang w:eastAsia="zh-CN"/>
        </w:rPr>
        <w:t>RAN3 issue on LTM trigger entity</w:t>
      </w:r>
    </w:p>
    <w:p w14:paraId="1DB0025A" w14:textId="0D1BA8EA" w:rsidR="00251D72" w:rsidRPr="00251D72" w:rsidRDefault="00251D72" w:rsidP="00251D72">
      <w:pPr>
        <w:spacing w:after="120"/>
        <w:rPr>
          <w:rFonts w:eastAsia="等线"/>
          <w:b/>
          <w:bCs/>
          <w:szCs w:val="21"/>
          <w:lang w:eastAsia="zh-CN"/>
        </w:rPr>
      </w:pPr>
      <w:r>
        <w:rPr>
          <w:rFonts w:eastAsia="等线"/>
          <w:b/>
          <w:bCs/>
          <w:szCs w:val="21"/>
        </w:rPr>
        <w:t>Proposal 1</w:t>
      </w:r>
      <w:r w:rsidR="00A74A03">
        <w:rPr>
          <w:rFonts w:eastAsia="等线"/>
          <w:b/>
          <w:bCs/>
          <w:szCs w:val="21"/>
        </w:rPr>
        <w:t>3</w:t>
      </w:r>
      <w:r>
        <w:rPr>
          <w:rFonts w:eastAsia="等线"/>
          <w:b/>
          <w:bCs/>
          <w:szCs w:val="21"/>
        </w:rPr>
        <w:t xml:space="preserve">: For inter-DU LTM, RAN2 only supports that source DU decides by itself whether to trigger LTM, </w:t>
      </w:r>
      <w:proofErr w:type="gramStart"/>
      <w:r>
        <w:rPr>
          <w:rFonts w:eastAsia="等线"/>
          <w:b/>
          <w:bCs/>
          <w:szCs w:val="21"/>
        </w:rPr>
        <w:t>i.e.</w:t>
      </w:r>
      <w:proofErr w:type="gramEnd"/>
      <w:r>
        <w:rPr>
          <w:rFonts w:eastAsia="等线"/>
          <w:b/>
          <w:bCs/>
          <w:szCs w:val="21"/>
        </w:rPr>
        <w:t xml:space="preserve"> approach 1 in RAN3 LS. </w:t>
      </w:r>
    </w:p>
    <w:p w14:paraId="632D486C" w14:textId="77777777" w:rsidR="0004065F" w:rsidRPr="0040338E" w:rsidRDefault="0004065F" w:rsidP="00251D72">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02095799" w14:textId="2FF214D9" w:rsidR="00D26FA9" w:rsidRPr="00D26FA9" w:rsidRDefault="00D26FA9" w:rsidP="00665FCF">
      <w:pPr>
        <w:numPr>
          <w:ilvl w:val="0"/>
          <w:numId w:val="10"/>
        </w:numPr>
        <w:rPr>
          <w:rFonts w:eastAsia="宋体"/>
          <w:color w:val="000000"/>
          <w:lang w:eastAsia="zh-CN"/>
        </w:rPr>
      </w:pPr>
      <w:bookmarkStart w:id="5" w:name="_Ref34411460"/>
      <w:bookmarkStart w:id="6" w:name="_Ref35851607"/>
      <w:r w:rsidRPr="00221FC2">
        <w:rPr>
          <w:rFonts w:eastAsia="宋体"/>
          <w:color w:val="000000"/>
          <w:lang w:eastAsia="zh-CN"/>
        </w:rPr>
        <w:t>R2#122</w:t>
      </w:r>
      <w:r>
        <w:rPr>
          <w:rFonts w:eastAsia="宋体"/>
          <w:color w:val="000000"/>
          <w:lang w:eastAsia="zh-CN"/>
        </w:rPr>
        <w:t xml:space="preserve"> Charir </w:t>
      </w:r>
      <w:proofErr w:type="gramStart"/>
      <w:r>
        <w:rPr>
          <w:rFonts w:eastAsia="宋体"/>
          <w:color w:val="000000"/>
          <w:lang w:eastAsia="zh-CN"/>
        </w:rPr>
        <w:t>Notes(</w:t>
      </w:r>
      <w:proofErr w:type="gramEnd"/>
      <w:r>
        <w:rPr>
          <w:rFonts w:eastAsia="宋体"/>
          <w:color w:val="000000"/>
          <w:lang w:eastAsia="zh-CN"/>
        </w:rPr>
        <w:t>MediaTek)</w:t>
      </w:r>
    </w:p>
    <w:p w14:paraId="278B27BB" w14:textId="77777777" w:rsidR="00D26FA9" w:rsidRDefault="00D26FA9" w:rsidP="002D5E47">
      <w:pPr>
        <w:numPr>
          <w:ilvl w:val="0"/>
          <w:numId w:val="10"/>
        </w:numPr>
        <w:rPr>
          <w:rFonts w:eastAsia="宋体"/>
          <w:color w:val="000000"/>
          <w:lang w:eastAsia="zh-CN"/>
        </w:rPr>
      </w:pPr>
      <w:r w:rsidRPr="002D5E47">
        <w:rPr>
          <w:rFonts w:eastAsia="宋体"/>
          <w:color w:val="000000"/>
          <w:lang w:eastAsia="zh-CN"/>
        </w:rPr>
        <w:t>R2#1</w:t>
      </w:r>
      <w:r>
        <w:rPr>
          <w:rFonts w:eastAsia="宋体"/>
          <w:color w:val="000000"/>
          <w:lang w:eastAsia="zh-CN"/>
        </w:rPr>
        <w:t>19</w:t>
      </w:r>
      <w:r w:rsidRPr="002D5E47">
        <w:rPr>
          <w:rFonts w:eastAsia="宋体"/>
          <w:color w:val="000000"/>
          <w:lang w:eastAsia="zh-CN"/>
        </w:rPr>
        <w:t>bis Chair Notes (MediaTek)</w:t>
      </w:r>
    </w:p>
    <w:p w14:paraId="6E6FC224" w14:textId="64B38A19" w:rsidR="00D26FA9" w:rsidRPr="00221FC2" w:rsidRDefault="00F90E42" w:rsidP="00221FC2">
      <w:pPr>
        <w:pStyle w:val="ac"/>
        <w:numPr>
          <w:ilvl w:val="0"/>
          <w:numId w:val="10"/>
        </w:numPr>
        <w:ind w:firstLineChars="0"/>
        <w:rPr>
          <w:rFonts w:eastAsia="Times New Roman"/>
          <w:color w:val="000000"/>
          <w:lang w:eastAsia="en-US"/>
        </w:rPr>
      </w:pPr>
      <w:r w:rsidRPr="00F90E42">
        <w:rPr>
          <w:rFonts w:ascii="Times New Roman" w:eastAsia="Times New Roman" w:hAnsi="Times New Roman"/>
          <w:color w:val="000000"/>
          <w:kern w:val="0"/>
          <w:sz w:val="20"/>
          <w:szCs w:val="24"/>
          <w:lang w:eastAsia="en-US"/>
        </w:rPr>
        <w:t xml:space="preserve">R2-2308434, </w:t>
      </w:r>
      <w:r w:rsidR="00D26FA9" w:rsidRPr="00D26FA9">
        <w:rPr>
          <w:rFonts w:ascii="Times New Roman" w:eastAsia="Times New Roman" w:hAnsi="Times New Roman"/>
          <w:color w:val="000000"/>
          <w:kern w:val="0"/>
          <w:sz w:val="20"/>
          <w:szCs w:val="24"/>
          <w:lang w:eastAsia="en-US"/>
        </w:rPr>
        <w:t>Summary of [Post122][</w:t>
      </w:r>
      <w:proofErr w:type="gramStart"/>
      <w:r w:rsidR="00D26FA9" w:rsidRPr="00D26FA9">
        <w:rPr>
          <w:rFonts w:ascii="Times New Roman" w:eastAsia="Times New Roman" w:hAnsi="Times New Roman"/>
          <w:color w:val="000000"/>
          <w:kern w:val="0"/>
          <w:sz w:val="20"/>
          <w:szCs w:val="24"/>
          <w:lang w:eastAsia="en-US"/>
        </w:rPr>
        <w:t>058][</w:t>
      </w:r>
      <w:proofErr w:type="gramEnd"/>
      <w:r w:rsidR="00D26FA9" w:rsidRPr="00D26FA9">
        <w:rPr>
          <w:rFonts w:ascii="Times New Roman" w:eastAsia="Times New Roman" w:hAnsi="Times New Roman"/>
          <w:color w:val="000000"/>
          <w:kern w:val="0"/>
          <w:sz w:val="20"/>
          <w:szCs w:val="24"/>
          <w:lang w:eastAsia="en-US"/>
        </w:rPr>
        <w:t>Mob18] Contents of Cell Switch MAC CE, Huawei, HiSilicon</w:t>
      </w:r>
    </w:p>
    <w:p w14:paraId="7955E9D4" w14:textId="065099D9" w:rsidR="00D26FA9" w:rsidRDefault="00D26FA9" w:rsidP="00916891">
      <w:pPr>
        <w:numPr>
          <w:ilvl w:val="0"/>
          <w:numId w:val="10"/>
        </w:numPr>
        <w:rPr>
          <w:rFonts w:eastAsia="宋体"/>
          <w:color w:val="000000"/>
          <w:lang w:eastAsia="zh-CN"/>
        </w:rPr>
      </w:pPr>
      <w:r w:rsidRPr="00665FCF">
        <w:rPr>
          <w:rFonts w:eastAsia="宋体"/>
          <w:color w:val="000000"/>
          <w:lang w:eastAsia="zh-CN"/>
        </w:rPr>
        <w:t>R2#12</w:t>
      </w:r>
      <w:r>
        <w:rPr>
          <w:rFonts w:eastAsia="宋体"/>
          <w:color w:val="000000"/>
          <w:lang w:eastAsia="zh-CN"/>
        </w:rPr>
        <w:t>1bis</w:t>
      </w:r>
      <w:r w:rsidRPr="00665FCF">
        <w:rPr>
          <w:rFonts w:eastAsia="宋体"/>
          <w:color w:val="000000"/>
          <w:lang w:eastAsia="zh-CN"/>
        </w:rPr>
        <w:t xml:space="preserve"> Chair Notes (MediaTek)</w:t>
      </w:r>
    </w:p>
    <w:p w14:paraId="708F0362" w14:textId="02937983" w:rsidR="00221FC2" w:rsidRDefault="003058BF" w:rsidP="00221FC2">
      <w:pPr>
        <w:pStyle w:val="ac"/>
        <w:numPr>
          <w:ilvl w:val="0"/>
          <w:numId w:val="10"/>
        </w:numPr>
        <w:ind w:firstLineChars="0"/>
        <w:rPr>
          <w:rFonts w:ascii="Times New Roman" w:hAnsi="Times New Roman"/>
          <w:color w:val="000000"/>
          <w:kern w:val="0"/>
          <w:sz w:val="20"/>
          <w:szCs w:val="24"/>
        </w:rPr>
      </w:pPr>
      <w:r w:rsidRPr="003058BF">
        <w:rPr>
          <w:rFonts w:ascii="Times New Roman" w:hAnsi="Times New Roman"/>
          <w:color w:val="000000"/>
          <w:kern w:val="0"/>
          <w:sz w:val="20"/>
          <w:szCs w:val="24"/>
        </w:rPr>
        <w:t>R2-2308435</w:t>
      </w:r>
      <w:r w:rsidR="00221FC2" w:rsidRPr="00221FC2">
        <w:rPr>
          <w:rFonts w:ascii="Times New Roman" w:hAnsi="Times New Roman"/>
          <w:color w:val="000000"/>
          <w:kern w:val="0"/>
          <w:sz w:val="20"/>
          <w:szCs w:val="24"/>
        </w:rPr>
        <w:t>, 38.321 running CR for introduction of NR further mobility enhancements, Huawei, HiSilicon</w:t>
      </w:r>
    </w:p>
    <w:p w14:paraId="61598A97" w14:textId="77777777" w:rsidR="00251D72" w:rsidRDefault="00251D72" w:rsidP="00251D72">
      <w:pPr>
        <w:numPr>
          <w:ilvl w:val="0"/>
          <w:numId w:val="10"/>
        </w:numPr>
        <w:rPr>
          <w:rFonts w:eastAsia="宋体"/>
          <w:color w:val="000000"/>
          <w:lang w:eastAsia="zh-CN"/>
        </w:rPr>
      </w:pPr>
      <w:r w:rsidRPr="00744483">
        <w:rPr>
          <w:rFonts w:eastAsia="宋体"/>
          <w:color w:val="000000"/>
          <w:lang w:eastAsia="zh-CN"/>
        </w:rPr>
        <w:t>R3-230889</w:t>
      </w:r>
      <w:r>
        <w:rPr>
          <w:rFonts w:eastAsia="宋体"/>
          <w:color w:val="000000"/>
          <w:lang w:eastAsia="zh-CN"/>
        </w:rPr>
        <w:t xml:space="preserve">, </w:t>
      </w:r>
      <w:r w:rsidRPr="00744483">
        <w:rPr>
          <w:rFonts w:eastAsia="宋体"/>
          <w:color w:val="000000"/>
          <w:lang w:eastAsia="zh-CN"/>
        </w:rPr>
        <w:t>LS on Approaches during execution for inter-DU LTM</w:t>
      </w:r>
    </w:p>
    <w:p w14:paraId="57E1CFEC" w14:textId="77777777" w:rsidR="00251D72" w:rsidRPr="00251D72" w:rsidRDefault="00251D72" w:rsidP="00251D72">
      <w:pPr>
        <w:rPr>
          <w:color w:val="000000"/>
        </w:rPr>
      </w:pPr>
    </w:p>
    <w:bookmarkEnd w:id="5"/>
    <w:bookmarkEnd w:id="6"/>
    <w:p w14:paraId="415D20EE" w14:textId="15E0716B" w:rsidR="00744483" w:rsidRDefault="00744483" w:rsidP="00F86DE8">
      <w:pPr>
        <w:rPr>
          <w:rFonts w:eastAsia="宋体"/>
          <w:color w:val="000000"/>
          <w:lang w:eastAsia="zh-CN"/>
        </w:rPr>
      </w:pPr>
    </w:p>
    <w:p w14:paraId="08E534F2" w14:textId="77777777" w:rsidR="00702940" w:rsidRDefault="00702940" w:rsidP="00702940">
      <w:pPr>
        <w:rPr>
          <w:rFonts w:eastAsia="宋体"/>
          <w:color w:val="000000"/>
          <w:lang w:eastAsia="zh-CN"/>
        </w:rPr>
      </w:pPr>
    </w:p>
    <w:sectPr w:rsidR="00702940" w:rsidSect="003F27B9">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9B1D" w14:textId="77777777" w:rsidR="00EC3C7F" w:rsidRDefault="00EC3C7F">
      <w:r>
        <w:separator/>
      </w:r>
    </w:p>
  </w:endnote>
  <w:endnote w:type="continuationSeparator" w:id="0">
    <w:p w14:paraId="03517206" w14:textId="77777777" w:rsidR="00EC3C7F" w:rsidRDefault="00EC3C7F">
      <w:r>
        <w:continuationSeparator/>
      </w:r>
    </w:p>
  </w:endnote>
  <w:endnote w:type="continuationNotice" w:id="1">
    <w:p w14:paraId="3BE3ACFC" w14:textId="77777777" w:rsidR="00EC3C7F" w:rsidRDefault="00EC3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65C2" w14:textId="77777777" w:rsidR="00EC3C7F" w:rsidRDefault="00EC3C7F">
      <w:r>
        <w:separator/>
      </w:r>
    </w:p>
  </w:footnote>
  <w:footnote w:type="continuationSeparator" w:id="0">
    <w:p w14:paraId="24DEC939" w14:textId="77777777" w:rsidR="00EC3C7F" w:rsidRDefault="00EC3C7F">
      <w:r>
        <w:continuationSeparator/>
      </w:r>
    </w:p>
  </w:footnote>
  <w:footnote w:type="continuationNotice" w:id="1">
    <w:p w14:paraId="7E9DA4BE" w14:textId="77777777" w:rsidR="00EC3C7F" w:rsidRDefault="00EC3C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CC4835" w:rsidRDefault="00CC4835">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0EF0AAE"/>
    <w:multiLevelType w:val="hybridMultilevel"/>
    <w:tmpl w:val="EF460E1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2B720E"/>
    <w:multiLevelType w:val="multilevel"/>
    <w:tmpl w:val="B3D0A70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903DC"/>
    <w:multiLevelType w:val="hybridMultilevel"/>
    <w:tmpl w:val="8EAA9AF4"/>
    <w:lvl w:ilvl="0" w:tplc="42A2D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5" w15:restartNumberingAfterBreak="0">
    <w:nsid w:val="0CAA10B6"/>
    <w:multiLevelType w:val="hybridMultilevel"/>
    <w:tmpl w:val="91944D26"/>
    <w:lvl w:ilvl="0" w:tplc="FFFFFFFF">
      <w:start w:val="1"/>
      <w:numFmt w:val="bullet"/>
      <w:lvlText w:val="−"/>
      <w:lvlJc w:val="left"/>
      <w:pPr>
        <w:ind w:left="720" w:hanging="360"/>
      </w:pPr>
      <w:rPr>
        <w:rFonts w:ascii="Arial" w:eastAsia="宋体" w:hAnsi="Arial" w:hint="default"/>
      </w:rPr>
    </w:lvl>
    <w:lvl w:ilvl="1" w:tplc="EDEC32BA">
      <w:start w:val="1"/>
      <w:numFmt w:val="bullet"/>
      <w:lvlText w:val="−"/>
      <w:lvlJc w:val="left"/>
      <w:pPr>
        <w:ind w:left="1440" w:hanging="360"/>
      </w:pPr>
      <w:rPr>
        <w:rFonts w:ascii="Arial" w:eastAsia="宋体"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311511"/>
    <w:multiLevelType w:val="hybridMultilevel"/>
    <w:tmpl w:val="C3CAAA5E"/>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17B5C"/>
    <w:multiLevelType w:val="hybridMultilevel"/>
    <w:tmpl w:val="787233A8"/>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E5914EE"/>
    <w:multiLevelType w:val="hybridMultilevel"/>
    <w:tmpl w:val="52B2FD9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945379"/>
    <w:multiLevelType w:val="hybridMultilevel"/>
    <w:tmpl w:val="0FF6D5E6"/>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BD5F3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180D6E4C"/>
    <w:multiLevelType w:val="hybridMultilevel"/>
    <w:tmpl w:val="5C3E209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E6E78D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397865CF"/>
    <w:multiLevelType w:val="hybridMultilevel"/>
    <w:tmpl w:val="0A76B1BC"/>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6AA2A52"/>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491C0906"/>
    <w:multiLevelType w:val="hybridMultilevel"/>
    <w:tmpl w:val="9AE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612D48"/>
    <w:multiLevelType w:val="hybridMultilevel"/>
    <w:tmpl w:val="D46A72C2"/>
    <w:lvl w:ilvl="0" w:tplc="EDEC32BA">
      <w:start w:val="1"/>
      <w:numFmt w:val="bullet"/>
      <w:lvlText w:val="−"/>
      <w:lvlJc w:val="left"/>
      <w:pPr>
        <w:ind w:left="420" w:hanging="420"/>
      </w:pPr>
      <w:rPr>
        <w:rFonts w:ascii="Arial" w:eastAsia="宋体"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65161"/>
    <w:multiLevelType w:val="hybridMultilevel"/>
    <w:tmpl w:val="5FF83F4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0146DC0"/>
    <w:multiLevelType w:val="hybridMultilevel"/>
    <w:tmpl w:val="5EB83AEA"/>
    <w:lvl w:ilvl="0" w:tplc="BF9C710C">
      <w:start w:val="1"/>
      <w:numFmt w:val="bullet"/>
      <w:pStyle w:val="Agreement"/>
      <w:suff w:val="space"/>
      <w:lvlText w:val=""/>
      <w:lvlJc w:val="left"/>
      <w:pPr>
        <w:ind w:left="92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5D7150D"/>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E5961A2"/>
    <w:multiLevelType w:val="hybridMultilevel"/>
    <w:tmpl w:val="C41E4714"/>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552B83"/>
    <w:multiLevelType w:val="hybridMultilevel"/>
    <w:tmpl w:val="EA06A5E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41202705">
    <w:abstractNumId w:val="0"/>
  </w:num>
  <w:num w:numId="2" w16cid:durableId="277839093">
    <w:abstractNumId w:val="28"/>
  </w:num>
  <w:num w:numId="3" w16cid:durableId="1787381605">
    <w:abstractNumId w:val="16"/>
  </w:num>
  <w:num w:numId="4" w16cid:durableId="1621719869">
    <w:abstractNumId w:val="26"/>
  </w:num>
  <w:num w:numId="5" w16cid:durableId="913316602">
    <w:abstractNumId w:val="20"/>
  </w:num>
  <w:num w:numId="6" w16cid:durableId="589895319">
    <w:abstractNumId w:val="22"/>
  </w:num>
  <w:num w:numId="7" w16cid:durableId="16721729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86111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269371">
    <w:abstractNumId w:val="24"/>
  </w:num>
  <w:num w:numId="10" w16cid:durableId="612175732">
    <w:abstractNumId w:val="29"/>
  </w:num>
  <w:num w:numId="11" w16cid:durableId="1955212619">
    <w:abstractNumId w:val="25"/>
  </w:num>
  <w:num w:numId="12" w16cid:durableId="2127581257">
    <w:abstractNumId w:val="4"/>
  </w:num>
  <w:num w:numId="13" w16cid:durableId="1318142820">
    <w:abstractNumId w:val="25"/>
  </w:num>
  <w:num w:numId="14" w16cid:durableId="369381538">
    <w:abstractNumId w:val="31"/>
  </w:num>
  <w:num w:numId="15" w16cid:durableId="604114950">
    <w:abstractNumId w:val="7"/>
  </w:num>
  <w:num w:numId="16" w16cid:durableId="116460843">
    <w:abstractNumId w:val="11"/>
  </w:num>
  <w:num w:numId="17" w16cid:durableId="1088961072">
    <w:abstractNumId w:val="2"/>
  </w:num>
  <w:num w:numId="18" w16cid:durableId="1012340647">
    <w:abstractNumId w:val="25"/>
  </w:num>
  <w:num w:numId="19" w16cid:durableId="649945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107212">
    <w:abstractNumId w:val="9"/>
  </w:num>
  <w:num w:numId="21" w16cid:durableId="1761560756">
    <w:abstractNumId w:val="6"/>
  </w:num>
  <w:num w:numId="22" w16cid:durableId="947615187">
    <w:abstractNumId w:val="5"/>
  </w:num>
  <w:num w:numId="23" w16cid:durableId="726150203">
    <w:abstractNumId w:val="18"/>
  </w:num>
  <w:num w:numId="24" w16cid:durableId="921793294">
    <w:abstractNumId w:val="23"/>
  </w:num>
  <w:num w:numId="25" w16cid:durableId="820582265">
    <w:abstractNumId w:val="1"/>
  </w:num>
  <w:num w:numId="26" w16cid:durableId="809861067">
    <w:abstractNumId w:val="8"/>
  </w:num>
  <w:num w:numId="27" w16cid:durableId="525103095">
    <w:abstractNumId w:val="30"/>
  </w:num>
  <w:num w:numId="28" w16cid:durableId="1332369138">
    <w:abstractNumId w:val="12"/>
  </w:num>
  <w:num w:numId="29" w16cid:durableId="277221470">
    <w:abstractNumId w:val="14"/>
  </w:num>
  <w:num w:numId="30" w16cid:durableId="336467834">
    <w:abstractNumId w:val="25"/>
  </w:num>
  <w:num w:numId="31" w16cid:durableId="1532260787">
    <w:abstractNumId w:val="25"/>
  </w:num>
  <w:num w:numId="32" w16cid:durableId="119612948">
    <w:abstractNumId w:val="25"/>
  </w:num>
  <w:num w:numId="33" w16cid:durableId="1043411041">
    <w:abstractNumId w:val="3"/>
  </w:num>
  <w:num w:numId="34" w16cid:durableId="1062487721">
    <w:abstractNumId w:val="19"/>
  </w:num>
  <w:num w:numId="35" w16cid:durableId="1957442317">
    <w:abstractNumId w:val="10"/>
  </w:num>
  <w:num w:numId="36" w16cid:durableId="283928952">
    <w:abstractNumId w:val="28"/>
  </w:num>
  <w:num w:numId="37" w16cid:durableId="1461998733">
    <w:abstractNumId w:val="17"/>
  </w:num>
  <w:num w:numId="38" w16cid:durableId="2010987659">
    <w:abstractNumId w:val="13"/>
  </w:num>
  <w:num w:numId="39" w16cid:durableId="1278030337">
    <w:abstractNumId w:val="27"/>
  </w:num>
  <w:num w:numId="40" w16cid:durableId="1145972621">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a8FAPw05yc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6D5"/>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C56"/>
    <w:rsid w:val="00030DFC"/>
    <w:rsid w:val="00031395"/>
    <w:rsid w:val="000319EC"/>
    <w:rsid w:val="00031AB5"/>
    <w:rsid w:val="00031F83"/>
    <w:rsid w:val="00032167"/>
    <w:rsid w:val="0003251E"/>
    <w:rsid w:val="00032591"/>
    <w:rsid w:val="000325F7"/>
    <w:rsid w:val="00033288"/>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684"/>
    <w:rsid w:val="000838E0"/>
    <w:rsid w:val="00083C2A"/>
    <w:rsid w:val="00083C3C"/>
    <w:rsid w:val="00083D25"/>
    <w:rsid w:val="00083F45"/>
    <w:rsid w:val="000841C4"/>
    <w:rsid w:val="0008481A"/>
    <w:rsid w:val="000849C5"/>
    <w:rsid w:val="00084C61"/>
    <w:rsid w:val="00084CC2"/>
    <w:rsid w:val="00084FDF"/>
    <w:rsid w:val="00085337"/>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A8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0CB"/>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8D0"/>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9B3"/>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2FB"/>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A50"/>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21"/>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1AB"/>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1"/>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6F"/>
    <w:rsid w:val="001B1F83"/>
    <w:rsid w:val="001B2958"/>
    <w:rsid w:val="001B295C"/>
    <w:rsid w:val="001B2BAB"/>
    <w:rsid w:val="001B3934"/>
    <w:rsid w:val="001B393D"/>
    <w:rsid w:val="001B3B5D"/>
    <w:rsid w:val="001B3C54"/>
    <w:rsid w:val="001B40B1"/>
    <w:rsid w:val="001B46A8"/>
    <w:rsid w:val="001B4720"/>
    <w:rsid w:val="001B4DE9"/>
    <w:rsid w:val="001B5298"/>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46E"/>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1FC2"/>
    <w:rsid w:val="0022224A"/>
    <w:rsid w:val="002222A6"/>
    <w:rsid w:val="002224A8"/>
    <w:rsid w:val="00222AEC"/>
    <w:rsid w:val="00222B25"/>
    <w:rsid w:val="00222D08"/>
    <w:rsid w:val="00222E5F"/>
    <w:rsid w:val="00222F65"/>
    <w:rsid w:val="002230CF"/>
    <w:rsid w:val="002233C7"/>
    <w:rsid w:val="002238CC"/>
    <w:rsid w:val="00223E4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2EF2"/>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11"/>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D72"/>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F3E"/>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974"/>
    <w:rsid w:val="00277A9B"/>
    <w:rsid w:val="00277BE6"/>
    <w:rsid w:val="00277F2F"/>
    <w:rsid w:val="002802E9"/>
    <w:rsid w:val="002802F5"/>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0B0"/>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47F2"/>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69A"/>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421"/>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6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23D"/>
    <w:rsid w:val="002C72FE"/>
    <w:rsid w:val="002C75CD"/>
    <w:rsid w:val="002C7649"/>
    <w:rsid w:val="002C774A"/>
    <w:rsid w:val="002C7758"/>
    <w:rsid w:val="002C78B1"/>
    <w:rsid w:val="002D016F"/>
    <w:rsid w:val="002D01AA"/>
    <w:rsid w:val="002D0268"/>
    <w:rsid w:val="002D06D6"/>
    <w:rsid w:val="002D078F"/>
    <w:rsid w:val="002D15A9"/>
    <w:rsid w:val="002D15DE"/>
    <w:rsid w:val="002D16FF"/>
    <w:rsid w:val="002D17AB"/>
    <w:rsid w:val="002D193C"/>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5E47"/>
    <w:rsid w:val="002D6762"/>
    <w:rsid w:val="002D6779"/>
    <w:rsid w:val="002D67F3"/>
    <w:rsid w:val="002D6856"/>
    <w:rsid w:val="002D6BB6"/>
    <w:rsid w:val="002D6C64"/>
    <w:rsid w:val="002D6E73"/>
    <w:rsid w:val="002D7187"/>
    <w:rsid w:val="002D727A"/>
    <w:rsid w:val="002D72CC"/>
    <w:rsid w:val="002D73DE"/>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37E"/>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15"/>
    <w:rsid w:val="002F189F"/>
    <w:rsid w:val="002F18CF"/>
    <w:rsid w:val="002F19A0"/>
    <w:rsid w:val="002F1B03"/>
    <w:rsid w:val="002F1C32"/>
    <w:rsid w:val="002F1DC3"/>
    <w:rsid w:val="002F214C"/>
    <w:rsid w:val="002F22CC"/>
    <w:rsid w:val="002F26EE"/>
    <w:rsid w:val="002F28F9"/>
    <w:rsid w:val="002F3228"/>
    <w:rsid w:val="002F32A2"/>
    <w:rsid w:val="002F4146"/>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58BF"/>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10"/>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2D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54"/>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B2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78F"/>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DF4"/>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E4D"/>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3D18"/>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A24"/>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04"/>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7B"/>
    <w:rsid w:val="00425DD1"/>
    <w:rsid w:val="00425E4D"/>
    <w:rsid w:val="00426568"/>
    <w:rsid w:val="004265BC"/>
    <w:rsid w:val="00426BEB"/>
    <w:rsid w:val="00426D6C"/>
    <w:rsid w:val="00426FB6"/>
    <w:rsid w:val="00426FD0"/>
    <w:rsid w:val="0042745D"/>
    <w:rsid w:val="00427583"/>
    <w:rsid w:val="004275EE"/>
    <w:rsid w:val="004277E2"/>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CCD"/>
    <w:rsid w:val="00450F2B"/>
    <w:rsid w:val="0045119C"/>
    <w:rsid w:val="00451676"/>
    <w:rsid w:val="004517C8"/>
    <w:rsid w:val="00451F7E"/>
    <w:rsid w:val="00452061"/>
    <w:rsid w:val="00452261"/>
    <w:rsid w:val="004522B2"/>
    <w:rsid w:val="0045235D"/>
    <w:rsid w:val="004523B4"/>
    <w:rsid w:val="00452567"/>
    <w:rsid w:val="00452681"/>
    <w:rsid w:val="00452927"/>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C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ADD"/>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D87"/>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4FE5"/>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D9"/>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1A3"/>
    <w:rsid w:val="00524592"/>
    <w:rsid w:val="005245BE"/>
    <w:rsid w:val="005255C7"/>
    <w:rsid w:val="00525B02"/>
    <w:rsid w:val="00525B52"/>
    <w:rsid w:val="00525C39"/>
    <w:rsid w:val="00525CA9"/>
    <w:rsid w:val="00525CCE"/>
    <w:rsid w:val="00525DB8"/>
    <w:rsid w:val="0052608E"/>
    <w:rsid w:val="0052617B"/>
    <w:rsid w:val="00526220"/>
    <w:rsid w:val="0052627B"/>
    <w:rsid w:val="0052640E"/>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871"/>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3DB"/>
    <w:rsid w:val="005A1514"/>
    <w:rsid w:val="005A1713"/>
    <w:rsid w:val="005A1744"/>
    <w:rsid w:val="005A17B8"/>
    <w:rsid w:val="005A182E"/>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4E7E"/>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3A7"/>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C7D24"/>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A74"/>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347"/>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322"/>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411"/>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8C8"/>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4BD"/>
    <w:rsid w:val="006375D9"/>
    <w:rsid w:val="00637AE2"/>
    <w:rsid w:val="00637F9A"/>
    <w:rsid w:val="00640177"/>
    <w:rsid w:val="00640436"/>
    <w:rsid w:val="00640825"/>
    <w:rsid w:val="00640B71"/>
    <w:rsid w:val="006410B0"/>
    <w:rsid w:val="00641688"/>
    <w:rsid w:val="00641A72"/>
    <w:rsid w:val="00641CA2"/>
    <w:rsid w:val="00641D04"/>
    <w:rsid w:val="00642285"/>
    <w:rsid w:val="0064255F"/>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5B59"/>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5FC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DFF"/>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3F9C"/>
    <w:rsid w:val="006C400E"/>
    <w:rsid w:val="006C42C6"/>
    <w:rsid w:val="006C42F7"/>
    <w:rsid w:val="006C449A"/>
    <w:rsid w:val="006C488B"/>
    <w:rsid w:val="006C4A0B"/>
    <w:rsid w:val="006C4B13"/>
    <w:rsid w:val="006C4D64"/>
    <w:rsid w:val="006C53EF"/>
    <w:rsid w:val="006C5661"/>
    <w:rsid w:val="006C573F"/>
    <w:rsid w:val="006C5AA2"/>
    <w:rsid w:val="006C5DE6"/>
    <w:rsid w:val="006C5E98"/>
    <w:rsid w:val="006C636B"/>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940"/>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6BC"/>
    <w:rsid w:val="00723E3D"/>
    <w:rsid w:val="0072407A"/>
    <w:rsid w:val="007244BA"/>
    <w:rsid w:val="0072494B"/>
    <w:rsid w:val="00724A52"/>
    <w:rsid w:val="00724C69"/>
    <w:rsid w:val="00724D95"/>
    <w:rsid w:val="00725029"/>
    <w:rsid w:val="00725667"/>
    <w:rsid w:val="007256B0"/>
    <w:rsid w:val="007258D3"/>
    <w:rsid w:val="00725C6D"/>
    <w:rsid w:val="00725E67"/>
    <w:rsid w:val="00726066"/>
    <w:rsid w:val="00726098"/>
    <w:rsid w:val="007260D6"/>
    <w:rsid w:val="0072667D"/>
    <w:rsid w:val="00726807"/>
    <w:rsid w:val="00726DE8"/>
    <w:rsid w:val="007271E1"/>
    <w:rsid w:val="00727306"/>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561"/>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483"/>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68F"/>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1D"/>
    <w:rsid w:val="007752A4"/>
    <w:rsid w:val="00775395"/>
    <w:rsid w:val="0077542D"/>
    <w:rsid w:val="007756F7"/>
    <w:rsid w:val="0077588D"/>
    <w:rsid w:val="007760C9"/>
    <w:rsid w:val="00776239"/>
    <w:rsid w:val="00776269"/>
    <w:rsid w:val="00776CF8"/>
    <w:rsid w:val="00776D50"/>
    <w:rsid w:val="00776ED3"/>
    <w:rsid w:val="00777390"/>
    <w:rsid w:val="007776C5"/>
    <w:rsid w:val="00777AC6"/>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1DB"/>
    <w:rsid w:val="007B1308"/>
    <w:rsid w:val="007B1602"/>
    <w:rsid w:val="007B16F1"/>
    <w:rsid w:val="007B173E"/>
    <w:rsid w:val="007B1838"/>
    <w:rsid w:val="007B19AF"/>
    <w:rsid w:val="007B1C2D"/>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4EB1"/>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8BA"/>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5F5"/>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651"/>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5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49D"/>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BF0"/>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2ED7"/>
    <w:rsid w:val="008F301F"/>
    <w:rsid w:val="008F3218"/>
    <w:rsid w:val="008F3306"/>
    <w:rsid w:val="008F384E"/>
    <w:rsid w:val="008F397D"/>
    <w:rsid w:val="008F3A45"/>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4AE"/>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0A9"/>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891"/>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60B"/>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4E87"/>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8A"/>
    <w:rsid w:val="009745E9"/>
    <w:rsid w:val="00974B62"/>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881"/>
    <w:rsid w:val="00984A4E"/>
    <w:rsid w:val="00984ABB"/>
    <w:rsid w:val="00984C26"/>
    <w:rsid w:val="00984EAF"/>
    <w:rsid w:val="009850EF"/>
    <w:rsid w:val="0098525B"/>
    <w:rsid w:val="009853E7"/>
    <w:rsid w:val="0098546A"/>
    <w:rsid w:val="0098547B"/>
    <w:rsid w:val="0098551E"/>
    <w:rsid w:val="00985717"/>
    <w:rsid w:val="00985770"/>
    <w:rsid w:val="009857D5"/>
    <w:rsid w:val="00985E9B"/>
    <w:rsid w:val="00985ECA"/>
    <w:rsid w:val="00985F25"/>
    <w:rsid w:val="0098677E"/>
    <w:rsid w:val="00986787"/>
    <w:rsid w:val="009867DE"/>
    <w:rsid w:val="0098682A"/>
    <w:rsid w:val="009868A2"/>
    <w:rsid w:val="00986D96"/>
    <w:rsid w:val="009877FB"/>
    <w:rsid w:val="00987830"/>
    <w:rsid w:val="00987878"/>
    <w:rsid w:val="009879B0"/>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BB6"/>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4E"/>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1DD"/>
    <w:rsid w:val="00A15910"/>
    <w:rsid w:val="00A15BF2"/>
    <w:rsid w:val="00A15C8B"/>
    <w:rsid w:val="00A15F1E"/>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17B"/>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2CA"/>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330"/>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95D"/>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6D"/>
    <w:rsid w:val="00A735BD"/>
    <w:rsid w:val="00A7364B"/>
    <w:rsid w:val="00A739B3"/>
    <w:rsid w:val="00A739DC"/>
    <w:rsid w:val="00A73F5F"/>
    <w:rsid w:val="00A742C7"/>
    <w:rsid w:val="00A745A7"/>
    <w:rsid w:val="00A745C1"/>
    <w:rsid w:val="00A7460F"/>
    <w:rsid w:val="00A74632"/>
    <w:rsid w:val="00A74A03"/>
    <w:rsid w:val="00A74D6D"/>
    <w:rsid w:val="00A74E33"/>
    <w:rsid w:val="00A75431"/>
    <w:rsid w:val="00A7577F"/>
    <w:rsid w:val="00A75AC0"/>
    <w:rsid w:val="00A75C1C"/>
    <w:rsid w:val="00A75C43"/>
    <w:rsid w:val="00A75E31"/>
    <w:rsid w:val="00A7619E"/>
    <w:rsid w:val="00A761C3"/>
    <w:rsid w:val="00A761F1"/>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ECC"/>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8C0"/>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74"/>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F38"/>
    <w:rsid w:val="00AD6305"/>
    <w:rsid w:val="00AD6457"/>
    <w:rsid w:val="00AD69B3"/>
    <w:rsid w:val="00AD6B6B"/>
    <w:rsid w:val="00AD7118"/>
    <w:rsid w:val="00AD733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E35"/>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70F"/>
    <w:rsid w:val="00AF78E8"/>
    <w:rsid w:val="00AF7AF2"/>
    <w:rsid w:val="00AF7CCA"/>
    <w:rsid w:val="00AF7F1E"/>
    <w:rsid w:val="00B0033B"/>
    <w:rsid w:val="00B006E8"/>
    <w:rsid w:val="00B009DB"/>
    <w:rsid w:val="00B00FBA"/>
    <w:rsid w:val="00B011A3"/>
    <w:rsid w:val="00B01244"/>
    <w:rsid w:val="00B0137D"/>
    <w:rsid w:val="00B01619"/>
    <w:rsid w:val="00B0170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3CC"/>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4BE"/>
    <w:rsid w:val="00B215CC"/>
    <w:rsid w:val="00B21986"/>
    <w:rsid w:val="00B21C2E"/>
    <w:rsid w:val="00B21D14"/>
    <w:rsid w:val="00B21E2D"/>
    <w:rsid w:val="00B21FD6"/>
    <w:rsid w:val="00B2202F"/>
    <w:rsid w:val="00B22748"/>
    <w:rsid w:val="00B227FF"/>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A0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238"/>
    <w:rsid w:val="00B373C9"/>
    <w:rsid w:val="00B3752E"/>
    <w:rsid w:val="00B3762E"/>
    <w:rsid w:val="00B37825"/>
    <w:rsid w:val="00B37ABC"/>
    <w:rsid w:val="00B37DDB"/>
    <w:rsid w:val="00B37EC2"/>
    <w:rsid w:val="00B4007F"/>
    <w:rsid w:val="00B405AA"/>
    <w:rsid w:val="00B407D3"/>
    <w:rsid w:val="00B4091F"/>
    <w:rsid w:val="00B40983"/>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004"/>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3E8"/>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4B1B"/>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4D5"/>
    <w:rsid w:val="00BB0538"/>
    <w:rsid w:val="00BB0836"/>
    <w:rsid w:val="00BB0BAE"/>
    <w:rsid w:val="00BB17F1"/>
    <w:rsid w:val="00BB184A"/>
    <w:rsid w:val="00BB1994"/>
    <w:rsid w:val="00BB1D69"/>
    <w:rsid w:val="00BB1DDD"/>
    <w:rsid w:val="00BB2085"/>
    <w:rsid w:val="00BB21D5"/>
    <w:rsid w:val="00BB24A5"/>
    <w:rsid w:val="00BB27B3"/>
    <w:rsid w:val="00BB2D59"/>
    <w:rsid w:val="00BB2ED8"/>
    <w:rsid w:val="00BB301D"/>
    <w:rsid w:val="00BB319C"/>
    <w:rsid w:val="00BB3457"/>
    <w:rsid w:val="00BB3B54"/>
    <w:rsid w:val="00BB3D7A"/>
    <w:rsid w:val="00BB3F43"/>
    <w:rsid w:val="00BB42E4"/>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73"/>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83"/>
    <w:rsid w:val="00BC5FAB"/>
    <w:rsid w:val="00BC601E"/>
    <w:rsid w:val="00BC62B3"/>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4DF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AAE"/>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57F"/>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A3C"/>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0C"/>
    <w:rsid w:val="00C30956"/>
    <w:rsid w:val="00C30A2A"/>
    <w:rsid w:val="00C30BAB"/>
    <w:rsid w:val="00C30CA6"/>
    <w:rsid w:val="00C30D63"/>
    <w:rsid w:val="00C311B3"/>
    <w:rsid w:val="00C31458"/>
    <w:rsid w:val="00C31C72"/>
    <w:rsid w:val="00C31C91"/>
    <w:rsid w:val="00C31CA2"/>
    <w:rsid w:val="00C32188"/>
    <w:rsid w:val="00C324F9"/>
    <w:rsid w:val="00C32717"/>
    <w:rsid w:val="00C3276F"/>
    <w:rsid w:val="00C329C7"/>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2A2"/>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601F1"/>
    <w:rsid w:val="00C60479"/>
    <w:rsid w:val="00C604AD"/>
    <w:rsid w:val="00C60523"/>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2BE"/>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A13"/>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6AD"/>
    <w:rsid w:val="00C858EB"/>
    <w:rsid w:val="00C85A17"/>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63"/>
    <w:rsid w:val="00C95392"/>
    <w:rsid w:val="00C953D0"/>
    <w:rsid w:val="00C958BD"/>
    <w:rsid w:val="00C95900"/>
    <w:rsid w:val="00C95A8C"/>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BC"/>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835"/>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3C2"/>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6FA9"/>
    <w:rsid w:val="00D271E5"/>
    <w:rsid w:val="00D2741A"/>
    <w:rsid w:val="00D2778A"/>
    <w:rsid w:val="00D277BF"/>
    <w:rsid w:val="00D277DC"/>
    <w:rsid w:val="00D277E1"/>
    <w:rsid w:val="00D27853"/>
    <w:rsid w:val="00D27B34"/>
    <w:rsid w:val="00D27D99"/>
    <w:rsid w:val="00D27F1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7CF"/>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A2C"/>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47"/>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6E9B"/>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22"/>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6E1"/>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A1"/>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EA4"/>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5E6"/>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50"/>
    <w:rsid w:val="00DF628C"/>
    <w:rsid w:val="00DF62C9"/>
    <w:rsid w:val="00DF6405"/>
    <w:rsid w:val="00DF64C8"/>
    <w:rsid w:val="00DF6BB3"/>
    <w:rsid w:val="00DF6BEF"/>
    <w:rsid w:val="00DF6CDC"/>
    <w:rsid w:val="00DF6E33"/>
    <w:rsid w:val="00DF6E7A"/>
    <w:rsid w:val="00DF74E8"/>
    <w:rsid w:val="00DF779E"/>
    <w:rsid w:val="00DF7BB0"/>
    <w:rsid w:val="00DF7FF3"/>
    <w:rsid w:val="00E001DA"/>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171"/>
    <w:rsid w:val="00E0525F"/>
    <w:rsid w:val="00E0554C"/>
    <w:rsid w:val="00E05712"/>
    <w:rsid w:val="00E0586F"/>
    <w:rsid w:val="00E05941"/>
    <w:rsid w:val="00E05946"/>
    <w:rsid w:val="00E06084"/>
    <w:rsid w:val="00E060DE"/>
    <w:rsid w:val="00E063ED"/>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DE"/>
    <w:rsid w:val="00E64713"/>
    <w:rsid w:val="00E64758"/>
    <w:rsid w:val="00E648A9"/>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EA"/>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7"/>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EA3"/>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D5F"/>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C7F"/>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6A2"/>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666"/>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E38"/>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4B30"/>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6DE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0E42"/>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67"/>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22CDA518-1EF4-4830-867E-29F4A4AE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4835"/>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99"/>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목록단"/>
    <w:basedOn w:val="a"/>
    <w:link w:val="ab"/>
    <w:uiPriority w:val="99"/>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qFormat/>
    <w:rsid w:val="0021446E"/>
    <w:pPr>
      <w:spacing w:before="240" w:after="60"/>
      <w:outlineLvl w:val="8"/>
    </w:pPr>
    <w:rPr>
      <w:rFonts w:ascii="Arial" w:eastAsia="MS Mincho" w:hAnsi="Arial"/>
      <w:b/>
      <w:lang w:val="zh-CN" w:eastAsia="zh-CN"/>
    </w:rPr>
  </w:style>
  <w:style w:type="paragraph" w:styleId="afc">
    <w:name w:val="Date"/>
    <w:basedOn w:val="a"/>
    <w:next w:val="a"/>
    <w:link w:val="afd"/>
    <w:rsid w:val="00685DFF"/>
  </w:style>
  <w:style w:type="character" w:customStyle="1" w:styleId="afd">
    <w:name w:val="日期 字符"/>
    <w:basedOn w:val="a1"/>
    <w:link w:val="afc"/>
    <w:rsid w:val="00685DFF"/>
    <w:rPr>
      <w:rFonts w:eastAsia="Times New Roman"/>
      <w:szCs w:val="24"/>
      <w:lang w:val="en-US" w:eastAsia="en-US"/>
    </w:rPr>
  </w:style>
  <w:style w:type="character" w:customStyle="1" w:styleId="tran">
    <w:name w:val="tran"/>
    <w:basedOn w:val="a1"/>
    <w:rsid w:val="00363C54"/>
  </w:style>
  <w:style w:type="character" w:customStyle="1" w:styleId="src">
    <w:name w:val="src"/>
    <w:basedOn w:val="a1"/>
    <w:rsid w:val="00A94ECC"/>
  </w:style>
  <w:style w:type="character" w:customStyle="1" w:styleId="basic-word">
    <w:name w:val="basic-word"/>
    <w:basedOn w:val="a1"/>
    <w:rsid w:val="00B40983"/>
  </w:style>
  <w:style w:type="paragraph" w:customStyle="1" w:styleId="Comments">
    <w:name w:val="Comments"/>
    <w:basedOn w:val="a"/>
    <w:rsid w:val="00777AC6"/>
    <w:pPr>
      <w:spacing w:before="40" w:after="100" w:afterAutospacing="1"/>
    </w:pPr>
    <w:rPr>
      <w:rFonts w:ascii="Arial" w:eastAsia="MS Mincho" w:hAnsi="Arial"/>
      <w: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62653289">
      <w:bodyDiv w:val="1"/>
      <w:marLeft w:val="0"/>
      <w:marRight w:val="0"/>
      <w:marTop w:val="0"/>
      <w:marBottom w:val="0"/>
      <w:divBdr>
        <w:top w:val="none" w:sz="0" w:space="0" w:color="auto"/>
        <w:left w:val="none" w:sz="0" w:space="0" w:color="auto"/>
        <w:bottom w:val="none" w:sz="0" w:space="0" w:color="auto"/>
        <w:right w:val="none" w:sz="0" w:space="0" w:color="auto"/>
      </w:divBdr>
    </w:div>
    <w:div w:id="97681057">
      <w:bodyDiv w:val="1"/>
      <w:marLeft w:val="0"/>
      <w:marRight w:val="0"/>
      <w:marTop w:val="0"/>
      <w:marBottom w:val="0"/>
      <w:divBdr>
        <w:top w:val="none" w:sz="0" w:space="0" w:color="auto"/>
        <w:left w:val="none" w:sz="0" w:space="0" w:color="auto"/>
        <w:bottom w:val="none" w:sz="0" w:space="0" w:color="auto"/>
        <w:right w:val="none" w:sz="0" w:space="0" w:color="auto"/>
      </w:divBdr>
      <w:divsChild>
        <w:div w:id="1094132382">
          <w:marLeft w:val="0"/>
          <w:marRight w:val="0"/>
          <w:marTop w:val="0"/>
          <w:marBottom w:val="0"/>
          <w:divBdr>
            <w:top w:val="none" w:sz="0" w:space="0" w:color="auto"/>
            <w:left w:val="none" w:sz="0" w:space="0" w:color="auto"/>
            <w:bottom w:val="none" w:sz="0" w:space="0" w:color="auto"/>
            <w:right w:val="none" w:sz="0" w:space="0" w:color="auto"/>
          </w:divBdr>
          <w:divsChild>
            <w:div w:id="688290883">
              <w:marLeft w:val="0"/>
              <w:marRight w:val="0"/>
              <w:marTop w:val="0"/>
              <w:marBottom w:val="0"/>
              <w:divBdr>
                <w:top w:val="none" w:sz="0" w:space="0" w:color="auto"/>
                <w:left w:val="none" w:sz="0" w:space="0" w:color="auto"/>
                <w:bottom w:val="none" w:sz="0" w:space="0" w:color="auto"/>
                <w:right w:val="none" w:sz="0" w:space="0" w:color="auto"/>
              </w:divBdr>
              <w:divsChild>
                <w:div w:id="271059372">
                  <w:marLeft w:val="0"/>
                  <w:marRight w:val="0"/>
                  <w:marTop w:val="0"/>
                  <w:marBottom w:val="0"/>
                  <w:divBdr>
                    <w:top w:val="none" w:sz="0" w:space="0" w:color="auto"/>
                    <w:left w:val="none" w:sz="0" w:space="0" w:color="auto"/>
                    <w:bottom w:val="none" w:sz="0" w:space="0" w:color="auto"/>
                    <w:right w:val="none" w:sz="0" w:space="0" w:color="auto"/>
                  </w:divBdr>
                </w:div>
                <w:div w:id="1691683894">
                  <w:marLeft w:val="0"/>
                  <w:marRight w:val="0"/>
                  <w:marTop w:val="0"/>
                  <w:marBottom w:val="0"/>
                  <w:divBdr>
                    <w:top w:val="none" w:sz="0" w:space="0" w:color="auto"/>
                    <w:left w:val="none" w:sz="0" w:space="0" w:color="auto"/>
                    <w:bottom w:val="none" w:sz="0" w:space="0" w:color="auto"/>
                    <w:right w:val="none" w:sz="0" w:space="0" w:color="auto"/>
                  </w:divBdr>
                  <w:divsChild>
                    <w:div w:id="180481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17409">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201865106">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39091700">
      <w:bodyDiv w:val="1"/>
      <w:marLeft w:val="0"/>
      <w:marRight w:val="0"/>
      <w:marTop w:val="0"/>
      <w:marBottom w:val="0"/>
      <w:divBdr>
        <w:top w:val="none" w:sz="0" w:space="0" w:color="auto"/>
        <w:left w:val="none" w:sz="0" w:space="0" w:color="auto"/>
        <w:bottom w:val="none" w:sz="0" w:space="0" w:color="auto"/>
        <w:right w:val="none" w:sz="0" w:space="0" w:color="auto"/>
      </w:divBdr>
    </w:div>
    <w:div w:id="360713959">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13472827">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495921595">
      <w:bodyDiv w:val="1"/>
      <w:marLeft w:val="0"/>
      <w:marRight w:val="0"/>
      <w:marTop w:val="0"/>
      <w:marBottom w:val="0"/>
      <w:divBdr>
        <w:top w:val="none" w:sz="0" w:space="0" w:color="auto"/>
        <w:left w:val="none" w:sz="0" w:space="0" w:color="auto"/>
        <w:bottom w:val="none" w:sz="0" w:space="0" w:color="auto"/>
        <w:right w:val="none" w:sz="0" w:space="0" w:color="auto"/>
      </w:divBdr>
    </w:div>
    <w:div w:id="565263749">
      <w:bodyDiv w:val="1"/>
      <w:marLeft w:val="0"/>
      <w:marRight w:val="0"/>
      <w:marTop w:val="0"/>
      <w:marBottom w:val="0"/>
      <w:divBdr>
        <w:top w:val="none" w:sz="0" w:space="0" w:color="auto"/>
        <w:left w:val="none" w:sz="0" w:space="0" w:color="auto"/>
        <w:bottom w:val="none" w:sz="0" w:space="0" w:color="auto"/>
        <w:right w:val="none" w:sz="0" w:space="0" w:color="auto"/>
      </w:divBdr>
    </w:div>
    <w:div w:id="568345703">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694648475">
      <w:bodyDiv w:val="1"/>
      <w:marLeft w:val="0"/>
      <w:marRight w:val="0"/>
      <w:marTop w:val="0"/>
      <w:marBottom w:val="0"/>
      <w:divBdr>
        <w:top w:val="none" w:sz="0" w:space="0" w:color="auto"/>
        <w:left w:val="none" w:sz="0" w:space="0" w:color="auto"/>
        <w:bottom w:val="none" w:sz="0" w:space="0" w:color="auto"/>
        <w:right w:val="none" w:sz="0" w:space="0" w:color="auto"/>
      </w:divBdr>
    </w:div>
    <w:div w:id="792794194">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45554294">
      <w:bodyDiv w:val="1"/>
      <w:marLeft w:val="0"/>
      <w:marRight w:val="0"/>
      <w:marTop w:val="0"/>
      <w:marBottom w:val="0"/>
      <w:divBdr>
        <w:top w:val="none" w:sz="0" w:space="0" w:color="auto"/>
        <w:left w:val="none" w:sz="0" w:space="0" w:color="auto"/>
        <w:bottom w:val="none" w:sz="0" w:space="0" w:color="auto"/>
        <w:right w:val="none" w:sz="0" w:space="0" w:color="auto"/>
      </w:divBdr>
    </w:div>
    <w:div w:id="874544840">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939290345">
      <w:bodyDiv w:val="1"/>
      <w:marLeft w:val="0"/>
      <w:marRight w:val="0"/>
      <w:marTop w:val="0"/>
      <w:marBottom w:val="0"/>
      <w:divBdr>
        <w:top w:val="none" w:sz="0" w:space="0" w:color="auto"/>
        <w:left w:val="none" w:sz="0" w:space="0" w:color="auto"/>
        <w:bottom w:val="none" w:sz="0" w:space="0" w:color="auto"/>
        <w:right w:val="none" w:sz="0" w:space="0" w:color="auto"/>
      </w:divBdr>
    </w:div>
    <w:div w:id="103704360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10493866">
          <w:marLeft w:val="1800"/>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348996196">
          <w:marLeft w:val="1166"/>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sChild>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295717298">
      <w:bodyDiv w:val="1"/>
      <w:marLeft w:val="0"/>
      <w:marRight w:val="0"/>
      <w:marTop w:val="0"/>
      <w:marBottom w:val="0"/>
      <w:divBdr>
        <w:top w:val="none" w:sz="0" w:space="0" w:color="auto"/>
        <w:left w:val="none" w:sz="0" w:space="0" w:color="auto"/>
        <w:bottom w:val="none" w:sz="0" w:space="0" w:color="auto"/>
        <w:right w:val="none" w:sz="0" w:space="0" w:color="auto"/>
      </w:divBdr>
    </w:div>
    <w:div w:id="1315111535">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543636503">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33713399">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794204818">
      <w:bodyDiv w:val="1"/>
      <w:marLeft w:val="0"/>
      <w:marRight w:val="0"/>
      <w:marTop w:val="0"/>
      <w:marBottom w:val="0"/>
      <w:divBdr>
        <w:top w:val="none" w:sz="0" w:space="0" w:color="auto"/>
        <w:left w:val="none" w:sz="0" w:space="0" w:color="auto"/>
        <w:bottom w:val="none" w:sz="0" w:space="0" w:color="auto"/>
        <w:right w:val="none" w:sz="0" w:space="0" w:color="auto"/>
      </w:divBdr>
    </w:div>
    <w:div w:id="1801537257">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830637190">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 w:id="1987321627">
      <w:bodyDiv w:val="1"/>
      <w:marLeft w:val="0"/>
      <w:marRight w:val="0"/>
      <w:marTop w:val="0"/>
      <w:marBottom w:val="0"/>
      <w:divBdr>
        <w:top w:val="none" w:sz="0" w:space="0" w:color="auto"/>
        <w:left w:val="none" w:sz="0" w:space="0" w:color="auto"/>
        <w:bottom w:val="none" w:sz="0" w:space="0" w:color="auto"/>
        <w:right w:val="none" w:sz="0" w:space="0" w:color="auto"/>
      </w:divBdr>
    </w:div>
    <w:div w:id="210850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8C2730A-485B-4117-A066-833C5051DBB8}">
  <ds:schemaRefs>
    <ds:schemaRef ds:uri="http://schemas.openxmlformats.org/officeDocument/2006/bibliography"/>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4772</Words>
  <Characters>27205</Characters>
  <Application>Microsoft Office Word</Application>
  <DocSecurity>0</DocSecurity>
  <Lines>226</Lines>
  <Paragraphs>63</Paragraphs>
  <ScaleCrop>false</ScaleCrop>
  <Company/>
  <LinksUpToDate>false</LinksUpToDate>
  <CharactersWithSpaces>31914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8</cp:revision>
  <cp:lastPrinted>2011-08-03T09:36:00Z</cp:lastPrinted>
  <dcterms:created xsi:type="dcterms:W3CDTF">2023-08-11T07:53:00Z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